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5EA" w:rsidP="5FDD9EB2" w:rsidRDefault="003945EA" w14:paraId="2098D1BD" w14:textId="4CE55AB7">
      <w:pPr>
        <w:pStyle w:val="Normal1"/>
        <w:spacing w:before="0" w:beforeAutospacing="off" w:after="0" w:afterAutospacing="off"/>
        <w:rPr>
          <w:rFonts w:ascii="Times New Roman" w:hAnsi="Times New Roman"/>
          <w:b w:val="1"/>
          <w:bCs w:val="1"/>
          <w:smallCaps w:val="1"/>
          <w:color w:val="000000"/>
        </w:rPr>
      </w:pPr>
      <w:r w:rsidRPr="75C11FAE" w:rsidR="003945EA">
        <w:rPr>
          <w:rFonts w:ascii="Times New Roman" w:hAnsi="Times New Roman"/>
          <w:b w:val="1"/>
          <w:bCs w:val="1"/>
          <w:smallCaps w:val="1"/>
        </w:rPr>
        <w:t xml:space="preserve">IME </w:t>
      </w:r>
      <w:r w:rsidRPr="75C11FAE" w:rsidR="39281579">
        <w:rPr>
          <w:rFonts w:ascii="Times New Roman" w:hAnsi="Times New Roman"/>
          <w:b w:val="1"/>
          <w:bCs w:val="1"/>
          <w:smallCaps w:val="1"/>
        </w:rPr>
        <w:t xml:space="preserve">Intro </w:t>
      </w:r>
      <w:r w:rsidRPr="75C11FAE" w:rsidR="003945EA">
        <w:rPr>
          <w:rFonts w:ascii="Times New Roman" w:hAnsi="Times New Roman"/>
          <w:b w:val="1"/>
          <w:bCs w:val="1"/>
          <w:smallCaps w:val="1"/>
        </w:rPr>
        <w:t>Worksheet</w:t>
      </w:r>
      <w:r w:rsidRPr="75C11FAE" w:rsidR="003945EA">
        <w:rPr>
          <w:rFonts w:ascii="Times New Roman" w:hAnsi="Times New Roman"/>
          <w:b w:val="1"/>
          <w:bCs w:val="1"/>
          <w:smallCaps w:val="1"/>
        </w:rPr>
        <w:t xml:space="preserve"> </w:t>
      </w:r>
      <w:r w:rsidRPr="75C11FAE" w:rsidR="4506614F">
        <w:rPr>
          <w:rFonts w:ascii="Times New Roman" w:hAnsi="Times New Roman"/>
          <w:b w:val="1"/>
          <w:bCs w:val="1"/>
          <w:smallCaps w:val="1"/>
        </w:rPr>
        <w:t>4</w:t>
      </w:r>
      <w:r w:rsidRPr="75C11FAE" w:rsidR="003945EA">
        <w:rPr>
          <w:rFonts w:ascii="Times New Roman" w:hAnsi="Times New Roman"/>
          <w:b w:val="1"/>
          <w:bCs w:val="1"/>
          <w:smallCaps w:val="1"/>
        </w:rPr>
        <w:t xml:space="preserve">: </w:t>
      </w:r>
      <w:r w:rsidRPr="75C11FAE" w:rsidR="003945EA">
        <w:rPr>
          <w:rFonts w:ascii="Times New Roman" w:hAnsi="Times New Roman"/>
          <w:b w:val="1"/>
          <w:bCs w:val="1"/>
          <w:smallCaps w:val="1"/>
          <w:color w:val="000000" w:themeColor="text1" w:themeTint="FF" w:themeShade="FF"/>
        </w:rPr>
        <w:t>Topics for Further Exploration</w:t>
      </w:r>
    </w:p>
    <w:p w:rsidRPr="003945EA" w:rsidR="003945EA" w:rsidP="003945EA" w:rsidRDefault="003945EA" w14:paraId="21B2F503" w14:textId="77777777">
      <w:pPr>
        <w:pStyle w:val="CommentText"/>
        <w:rPr>
          <w:rFonts w:asciiTheme="majorHAnsi" w:hAnsiTheme="majorHAnsi" w:cstheme="majorHAnsi"/>
          <w:sz w:val="20"/>
          <w:szCs w:val="20"/>
        </w:rPr>
      </w:pPr>
      <w:r w:rsidRPr="003945EA">
        <w:rPr>
          <w:rFonts w:asciiTheme="majorHAnsi" w:hAnsiTheme="majorHAnsi" w:cstheme="majorHAnsi"/>
          <w:sz w:val="20"/>
          <w:szCs w:val="20"/>
        </w:rPr>
        <w:t xml:space="preserve">Relates to </w:t>
      </w:r>
      <w:r w:rsidRPr="003945EA">
        <w:rPr>
          <w:rFonts w:asciiTheme="majorHAnsi" w:hAnsiTheme="majorHAnsi" w:cstheme="majorHAnsi"/>
          <w:b/>
          <w:bCs/>
          <w:sz w:val="20"/>
          <w:szCs w:val="20"/>
        </w:rPr>
        <w:t>Topics for Further Exploration</w:t>
      </w:r>
      <w:r w:rsidRPr="003945EA">
        <w:rPr>
          <w:rFonts w:asciiTheme="majorHAnsi" w:hAnsiTheme="majorHAnsi" w:cstheme="majorHAnsi"/>
          <w:sz w:val="20"/>
          <w:szCs w:val="20"/>
        </w:rPr>
        <w:t xml:space="preserve"> at the end of the Introduction.</w:t>
      </w:r>
    </w:p>
    <w:p w:rsidR="003945EA" w:rsidP="003945EA" w:rsidRDefault="003945EA" w14:paraId="696E3427" w14:textId="77777777">
      <w:pPr>
        <w:pStyle w:val="Normal1"/>
        <w:spacing w:before="0" w:beforeAutospacing="0" w:after="0" w:afterAutospacing="0" w:line="480" w:lineRule="auto"/>
        <w:rPr>
          <w:rStyle w:val="normalchar"/>
          <w:rFonts w:ascii="Times New Roman" w:hAnsi="Times New Roman"/>
          <w:b/>
          <w:bCs/>
          <w:iCs/>
          <w:color w:val="000000"/>
        </w:rPr>
      </w:pPr>
    </w:p>
    <w:p w:rsidRPr="008C2507" w:rsidR="003945EA" w:rsidP="003945EA" w:rsidRDefault="003945EA" w14:paraId="43D3A19F" w14:textId="77777777">
      <w:pPr>
        <w:pStyle w:val="Normal1"/>
        <w:spacing w:before="0" w:beforeAutospacing="0" w:after="0" w:afterAutospacing="0"/>
        <w:rPr>
          <w:rStyle w:val="normalchar"/>
          <w:rFonts w:ascii="Times New Roman" w:hAnsi="Times New Roman"/>
          <w:b/>
          <w:bCs/>
          <w:iCs/>
          <w:color w:val="000000"/>
        </w:rPr>
      </w:pPr>
      <w:r w:rsidRPr="008C2507">
        <w:rPr>
          <w:rStyle w:val="normalchar"/>
          <w:rFonts w:ascii="Times New Roman" w:hAnsi="Times New Roman"/>
          <w:b/>
          <w:bCs/>
          <w:iCs/>
          <w:color w:val="000000"/>
        </w:rPr>
        <w:t xml:space="preserve">Objectives: </w:t>
      </w:r>
    </w:p>
    <w:p w:rsidRPr="008C2507" w:rsidR="003945EA" w:rsidP="003945EA" w:rsidRDefault="003945EA" w14:paraId="28EC285B" w14:textId="77777777">
      <w:pPr>
        <w:pStyle w:val="Normal1"/>
        <w:numPr>
          <w:ilvl w:val="0"/>
          <w:numId w:val="11"/>
        </w:numPr>
        <w:spacing w:before="0" w:beforeAutospacing="0" w:after="0" w:afterAutospacing="0"/>
        <w:rPr>
          <w:rStyle w:val="normalchar"/>
          <w:rFonts w:ascii="Times New Roman" w:hAnsi="Times New Roman"/>
          <w:b/>
          <w:smallCaps/>
          <w:color w:val="000000"/>
        </w:rPr>
      </w:pPr>
      <w:r w:rsidRPr="008C2507">
        <w:rPr>
          <w:rStyle w:val="normalchar"/>
          <w:rFonts w:ascii="Times New Roman" w:hAnsi="Times New Roman"/>
          <w:bCs/>
          <w:iCs/>
          <w:color w:val="000000"/>
        </w:rPr>
        <w:t xml:space="preserve">Discuss the relationship between </w:t>
      </w:r>
      <w:r>
        <w:rPr>
          <w:rStyle w:val="normalchar"/>
          <w:rFonts w:ascii="Times New Roman" w:hAnsi="Times New Roman"/>
          <w:bCs/>
          <w:iCs/>
          <w:color w:val="000000"/>
        </w:rPr>
        <w:t xml:space="preserve">worldviews and </w:t>
      </w:r>
      <w:r w:rsidRPr="008C2507">
        <w:rPr>
          <w:rStyle w:val="normalchar"/>
          <w:rFonts w:ascii="Times New Roman" w:hAnsi="Times New Roman"/>
          <w:bCs/>
          <w:iCs/>
          <w:color w:val="000000"/>
        </w:rPr>
        <w:t xml:space="preserve">music </w:t>
      </w:r>
      <w:r>
        <w:rPr>
          <w:rStyle w:val="normalchar"/>
          <w:rFonts w:ascii="Times New Roman" w:hAnsi="Times New Roman"/>
          <w:bCs/>
          <w:iCs/>
          <w:color w:val="000000"/>
        </w:rPr>
        <w:t>education scholarship</w:t>
      </w:r>
    </w:p>
    <w:p w:rsidRPr="008C2507" w:rsidR="003945EA" w:rsidP="003945EA" w:rsidRDefault="003945EA" w14:paraId="06D4EB80" w14:textId="77777777">
      <w:pPr>
        <w:pStyle w:val="Normal1"/>
        <w:numPr>
          <w:ilvl w:val="0"/>
          <w:numId w:val="11"/>
        </w:numPr>
        <w:spacing w:before="0" w:beforeAutospacing="0" w:after="0" w:afterAutospacing="0"/>
        <w:rPr>
          <w:rStyle w:val="normalchar"/>
          <w:rFonts w:ascii="Times New Roman" w:hAnsi="Times New Roman"/>
          <w:b/>
          <w:smallCaps/>
          <w:color w:val="000000"/>
        </w:rPr>
      </w:pPr>
      <w:r w:rsidRPr="008C2507">
        <w:rPr>
          <w:rStyle w:val="normalchar"/>
          <w:rFonts w:ascii="Times New Roman" w:hAnsi="Times New Roman"/>
          <w:bCs/>
          <w:iCs/>
          <w:color w:val="000000"/>
        </w:rPr>
        <w:t>Generate and refine possible research questions</w:t>
      </w:r>
    </w:p>
    <w:p w:rsidRPr="008C2507" w:rsidR="003945EA" w:rsidP="003945EA" w:rsidRDefault="003945EA" w14:paraId="315B4912" w14:textId="77777777">
      <w:pPr>
        <w:pStyle w:val="Normal1"/>
        <w:spacing w:before="0" w:beforeAutospacing="0" w:after="0" w:afterAutospacing="0"/>
        <w:rPr>
          <w:rStyle w:val="normalchar"/>
          <w:rFonts w:ascii="Times New Roman" w:hAnsi="Times New Roman"/>
          <w:b/>
          <w:smallCaps/>
          <w:color w:val="000000"/>
        </w:rPr>
      </w:pPr>
    </w:p>
    <w:p w:rsidRPr="0022160A" w:rsidR="003945EA" w:rsidP="003945EA" w:rsidRDefault="003945EA" w14:paraId="160EFA87" w14:textId="77777777">
      <w:pPr>
        <w:pStyle w:val="Normal1"/>
        <w:numPr>
          <w:ilvl w:val="0"/>
          <w:numId w:val="10"/>
        </w:numPr>
        <w:spacing w:before="0" w:beforeAutospacing="0" w:after="0" w:afterAutospacing="0" w:line="480" w:lineRule="auto"/>
        <w:rPr>
          <w:rFonts w:ascii="Times New Roman" w:hAnsi="Times New Roman"/>
          <w:b/>
          <w:color w:val="000000"/>
        </w:rPr>
      </w:pPr>
      <w:r>
        <w:rPr>
          <w:rStyle w:val="normalchar"/>
          <w:rFonts w:ascii="Times New Roman" w:hAnsi="Times New Roman"/>
          <w:b/>
          <w:bCs/>
          <w:iCs/>
          <w:color w:val="000000"/>
        </w:rPr>
        <w:t>Discuss</w:t>
      </w:r>
      <w:r w:rsidRPr="0022160A">
        <w:rPr>
          <w:rStyle w:val="normalchar"/>
          <w:rFonts w:ascii="Times New Roman" w:hAnsi="Times New Roman"/>
          <w:b/>
          <w:bCs/>
          <w:iCs/>
          <w:color w:val="000000"/>
        </w:rPr>
        <w:t xml:space="preserve"> the following situation</w:t>
      </w:r>
      <w:r w:rsidRPr="0022160A">
        <w:rPr>
          <w:rFonts w:ascii="Times New Roman" w:hAnsi="Times New Roman"/>
          <w:b/>
          <w:color w:val="000000"/>
        </w:rPr>
        <w:t>:</w:t>
      </w:r>
    </w:p>
    <w:p w:rsidRPr="008C2507" w:rsidR="003945EA" w:rsidP="003945EA" w:rsidRDefault="003945EA" w14:paraId="57ADCF5A" w14:textId="77777777">
      <w:pPr>
        <w:pStyle w:val="Normal1"/>
        <w:spacing w:before="0" w:beforeAutospacing="0" w:after="0" w:afterAutospacing="0" w:line="480" w:lineRule="auto"/>
        <w:ind w:left="720"/>
        <w:rPr>
          <w:rFonts w:ascii="Times New Roman" w:hAnsi="Times New Roman"/>
          <w:i/>
          <w:color w:val="000000"/>
        </w:rPr>
      </w:pPr>
      <w:r w:rsidRPr="008C2507">
        <w:rPr>
          <w:rStyle w:val="normalchar"/>
          <w:rFonts w:ascii="Times New Roman" w:hAnsi="Times New Roman"/>
          <w:i/>
          <w:color w:val="000000"/>
        </w:rPr>
        <w:t>For a reading assignment in</w:t>
      </w:r>
      <w:r w:rsidRPr="008C2507">
        <w:rPr>
          <w:rStyle w:val="apple-converted-space"/>
          <w:rFonts w:ascii="Times New Roman" w:hAnsi="Times New Roman"/>
          <w:i/>
          <w:color w:val="000000"/>
        </w:rPr>
        <w:t> </w:t>
      </w:r>
      <w:r w:rsidRPr="008C2507">
        <w:rPr>
          <w:rFonts w:ascii="Times New Roman" w:hAnsi="Times New Roman"/>
          <w:i/>
          <w:color w:val="000000"/>
        </w:rPr>
        <w:t xml:space="preserve">RC 533, </w:t>
      </w:r>
      <w:r w:rsidRPr="008C2507">
        <w:rPr>
          <w:rFonts w:ascii="Times New Roman" w:hAnsi="Times New Roman"/>
          <w:b/>
          <w:i/>
          <w:color w:val="000000"/>
        </w:rPr>
        <w:t>Prof. E.</w:t>
      </w:r>
      <w:r w:rsidRPr="008C2507">
        <w:rPr>
          <w:rFonts w:ascii="Times New Roman" w:hAnsi="Times New Roman"/>
          <w:i/>
          <w:color w:val="000000"/>
        </w:rPr>
        <w:t xml:space="preserve"> had planned to lead the students in a discussion of what they had learned from reading a particular study on the effectiveness of two methods of teaching sight singing skills to 8</w:t>
      </w:r>
      <w:r w:rsidRPr="008C2507">
        <w:rPr>
          <w:rFonts w:ascii="Times New Roman" w:hAnsi="Times New Roman"/>
          <w:i/>
          <w:color w:val="000000"/>
          <w:vertAlign w:val="superscript"/>
        </w:rPr>
        <w:t>th</w:t>
      </w:r>
      <w:r w:rsidRPr="008C2507">
        <w:rPr>
          <w:rFonts w:ascii="Times New Roman" w:hAnsi="Times New Roman"/>
          <w:i/>
          <w:color w:val="000000"/>
        </w:rPr>
        <w:t>graders. The first response came from</w:t>
      </w:r>
      <w:r w:rsidRPr="008C2507">
        <w:rPr>
          <w:rStyle w:val="apple-converted-space"/>
          <w:rFonts w:ascii="Times New Roman" w:hAnsi="Times New Roman"/>
          <w:i/>
          <w:color w:val="000000"/>
        </w:rPr>
        <w:t> </w:t>
      </w:r>
      <w:r w:rsidRPr="008C2507">
        <w:rPr>
          <w:rStyle w:val="normalchar"/>
          <w:rFonts w:ascii="Times New Roman" w:hAnsi="Times New Roman"/>
          <w:b/>
          <w:bCs/>
          <w:i/>
          <w:iCs/>
          <w:color w:val="000000"/>
        </w:rPr>
        <w:t>Greg</w:t>
      </w:r>
      <w:r w:rsidRPr="008C2507">
        <w:rPr>
          <w:rStyle w:val="apple-converted-space"/>
          <w:rFonts w:ascii="Times New Roman" w:hAnsi="Times New Roman"/>
          <w:i/>
          <w:color w:val="000000"/>
        </w:rPr>
        <w:t> </w:t>
      </w:r>
      <w:r w:rsidRPr="008C2507">
        <w:rPr>
          <w:rFonts w:ascii="Times New Roman" w:hAnsi="Times New Roman"/>
          <w:i/>
          <w:color w:val="000000"/>
        </w:rPr>
        <w:t>who, seemingly angry and somewhat aggressive, stated: “I don’t buy that!” Prof. E., believing in the importance of letting students speak their minds, responded with “what do you mean, you don’t buy that? I mean, somebody did this study, and they found this. How can you … I mean, you can ….” Greg replied by reiterating what he had said before: “I don’t believe in those methods. I use a different approach and know that it works. This study was a waste of time.”</w:t>
      </w:r>
    </w:p>
    <w:p w:rsidR="003945EA" w:rsidP="003945EA" w:rsidRDefault="003945EA" w14:paraId="41F8A662" w14:textId="77777777">
      <w:pPr>
        <w:pStyle w:val="Normal1"/>
        <w:spacing w:before="0" w:beforeAutospacing="0" w:after="0" w:afterAutospacing="0" w:line="480" w:lineRule="auto"/>
        <w:ind w:left="720"/>
        <w:rPr>
          <w:rFonts w:ascii="Times New Roman" w:hAnsi="Times New Roman"/>
          <w:color w:val="000000"/>
        </w:rPr>
      </w:pPr>
      <w:r w:rsidRPr="008C2507">
        <w:rPr>
          <w:rStyle w:val="normalchar"/>
          <w:rFonts w:ascii="Times New Roman" w:hAnsi="Times New Roman"/>
          <w:color w:val="000000"/>
        </w:rPr>
        <w:t>Taking Prof. E.’s role, how would you continue the conversation with</w:t>
      </w:r>
      <w:r w:rsidRPr="008C2507">
        <w:rPr>
          <w:rStyle w:val="apple-converted-space"/>
          <w:rFonts w:ascii="Times New Roman" w:hAnsi="Times New Roman"/>
          <w:color w:val="000000"/>
        </w:rPr>
        <w:t> </w:t>
      </w:r>
      <w:r w:rsidRPr="008C2507">
        <w:rPr>
          <w:rFonts w:ascii="Times New Roman" w:hAnsi="Times New Roman"/>
          <w:color w:val="000000"/>
        </w:rPr>
        <w:t xml:space="preserve">Greg and the rest of the students? What is your personal position </w:t>
      </w:r>
      <w:proofErr w:type="gramStart"/>
      <w:r w:rsidRPr="008C2507">
        <w:rPr>
          <w:rFonts w:ascii="Times New Roman" w:hAnsi="Times New Roman"/>
          <w:color w:val="000000"/>
        </w:rPr>
        <w:t>on the subject of the</w:t>
      </w:r>
      <w:proofErr w:type="gramEnd"/>
      <w:r w:rsidRPr="008C2507">
        <w:rPr>
          <w:rFonts w:ascii="Times New Roman" w:hAnsi="Times New Roman"/>
          <w:color w:val="000000"/>
        </w:rPr>
        <w:t xml:space="preserve"> value of research vs. personal teaching experience in music education?</w:t>
      </w:r>
    </w:p>
    <w:p w:rsidRPr="008C2507" w:rsidR="003945EA" w:rsidP="003945EA" w:rsidRDefault="003945EA" w14:paraId="7B13CCA6" w14:textId="77777777">
      <w:pPr>
        <w:pStyle w:val="Normal1"/>
        <w:spacing w:before="0" w:beforeAutospacing="0" w:after="0" w:afterAutospacing="0" w:line="480" w:lineRule="auto"/>
        <w:ind w:left="720"/>
        <w:rPr>
          <w:rFonts w:ascii="Times New Roman" w:hAnsi="Times New Roman"/>
          <w:color w:val="000000"/>
        </w:rPr>
      </w:pPr>
    </w:p>
    <w:p w:rsidR="003945EA" w:rsidP="003945EA" w:rsidRDefault="003945EA" w14:paraId="419EEE59" w14:textId="77777777">
      <w:pPr>
        <w:rPr>
          <w:rStyle w:val="normalchar"/>
          <w:rFonts w:ascii="Times New Roman" w:hAnsi="Times New Roman" w:eastAsia="Times New Roman"/>
          <w:b/>
          <w:highlight w:val="lightGray"/>
        </w:rPr>
      </w:pPr>
      <w:r>
        <w:rPr>
          <w:rStyle w:val="normalchar"/>
          <w:rFonts w:ascii="Times New Roman" w:hAnsi="Times New Roman"/>
          <w:b/>
          <w:highlight w:val="lightGray"/>
        </w:rPr>
        <w:br w:type="page"/>
      </w:r>
    </w:p>
    <w:p w:rsidRPr="0022160A" w:rsidR="003945EA" w:rsidP="003945EA" w:rsidRDefault="003945EA" w14:paraId="092A917F" w14:textId="77777777">
      <w:pPr>
        <w:pStyle w:val="Normal1"/>
        <w:spacing w:before="0" w:beforeAutospacing="0" w:after="0" w:afterAutospacing="0" w:line="480" w:lineRule="auto"/>
        <w:rPr>
          <w:rStyle w:val="normalchar"/>
          <w:rFonts w:ascii="Times New Roman" w:hAnsi="Times New Roman"/>
          <w:b/>
        </w:rPr>
      </w:pPr>
      <w:r w:rsidRPr="0022160A">
        <w:rPr>
          <w:rStyle w:val="normalchar"/>
          <w:rFonts w:ascii="Times New Roman" w:hAnsi="Times New Roman"/>
          <w:b/>
          <w:color w:val="000000"/>
        </w:rPr>
        <w:lastRenderedPageBreak/>
        <w:t>Two Games—Choose one!</w:t>
      </w:r>
    </w:p>
    <w:p w:rsidRPr="0022160A" w:rsidR="003945EA" w:rsidP="003945EA" w:rsidRDefault="003945EA" w14:paraId="411C5B5A" w14:textId="77777777">
      <w:pPr>
        <w:pStyle w:val="Normal1"/>
        <w:spacing w:before="0" w:beforeAutospacing="0" w:after="0" w:afterAutospacing="0" w:line="480" w:lineRule="auto"/>
        <w:ind w:left="1440" w:hanging="360"/>
        <w:rPr>
          <w:rStyle w:val="normalchar"/>
          <w:rFonts w:ascii="Times New Roman" w:hAnsi="Times New Roman"/>
          <w:b/>
        </w:rPr>
      </w:pPr>
      <w:r w:rsidRPr="0022160A">
        <w:rPr>
          <w:rStyle w:val="normalchar"/>
          <w:rFonts w:ascii="Times New Roman" w:hAnsi="Times New Roman"/>
          <w:b/>
          <w:color w:val="000000"/>
        </w:rPr>
        <w:t>A.</w:t>
      </w:r>
      <w:r w:rsidRPr="0022160A">
        <w:rPr>
          <w:rStyle w:val="normalchar"/>
          <w:rFonts w:ascii="Times New Roman" w:hAnsi="Times New Roman"/>
          <w:b/>
          <w:color w:val="000000"/>
        </w:rPr>
        <w:tab/>
      </w:r>
      <w:r w:rsidRPr="0022160A">
        <w:rPr>
          <w:rStyle w:val="normalchar"/>
          <w:rFonts w:ascii="Times New Roman" w:hAnsi="Times New Roman"/>
          <w:b/>
          <w:color w:val="000000"/>
        </w:rPr>
        <w:t>An Association Game</w:t>
      </w:r>
    </w:p>
    <w:p w:rsidRPr="008C2507" w:rsidR="003945EA" w:rsidP="003945EA" w:rsidRDefault="003945EA" w14:paraId="77E95798" w14:textId="77777777">
      <w:pPr>
        <w:pStyle w:val="Normal1"/>
        <w:spacing w:before="0" w:beforeAutospacing="0" w:after="0" w:afterAutospacing="0" w:line="480" w:lineRule="auto"/>
        <w:ind w:left="1080"/>
        <w:rPr>
          <w:rFonts w:ascii="Times New Roman" w:hAnsi="Times New Roman"/>
          <w:color w:val="000000"/>
        </w:rPr>
      </w:pPr>
      <w:r w:rsidRPr="008C2507">
        <w:rPr>
          <w:rStyle w:val="normalchar"/>
          <w:rFonts w:ascii="Times New Roman" w:hAnsi="Times New Roman"/>
          <w:color w:val="000000"/>
        </w:rPr>
        <w:t>In class or afterward, a</w:t>
      </w:r>
      <w:r w:rsidRPr="008C2507">
        <w:rPr>
          <w:rFonts w:ascii="Times New Roman" w:hAnsi="Times New Roman"/>
          <w:color w:val="000000"/>
        </w:rPr>
        <w:t xml:space="preserve">sk a few musician-educator colleagues for five words that describe an inquisitive mind and five words that describe a research mind. Collect the responses and write them down in two columns. Analyze your findings and consider the meaning of your collective responses concerning both terms. </w:t>
      </w:r>
    </w:p>
    <w:p w:rsidRPr="008C2507" w:rsidR="003945EA" w:rsidP="003945EA" w:rsidRDefault="003945EA" w14:paraId="4DD2627F" w14:textId="77777777">
      <w:pPr>
        <w:pStyle w:val="Normal1"/>
        <w:spacing w:before="0" w:beforeAutospacing="0" w:after="0" w:afterAutospacing="0" w:line="480" w:lineRule="auto"/>
        <w:ind w:left="1080"/>
        <w:rPr>
          <w:rFonts w:ascii="Times New Roman" w:hAnsi="Times New Roman"/>
        </w:rPr>
      </w:pPr>
      <w:r w:rsidRPr="008C2507">
        <w:rPr>
          <w:rFonts w:ascii="Times New Roman" w:hAnsi="Times New Roman"/>
          <w:color w:val="000000"/>
        </w:rPr>
        <w:t>B. Bombardment, or “</w:t>
      </w:r>
      <w:r w:rsidRPr="008C2507">
        <w:rPr>
          <w:rFonts w:ascii="Times New Roman" w:hAnsi="Times New Roman"/>
        </w:rPr>
        <w:t>Throw-the-Question-and-See-if-it-Sticks”</w:t>
      </w:r>
      <w:r w:rsidRPr="008C2507">
        <w:rPr>
          <w:rFonts w:ascii="Times New Roman" w:hAnsi="Times New Roman"/>
          <w:smallCaps/>
        </w:rPr>
        <w:t xml:space="preserve"> </w:t>
      </w:r>
    </w:p>
    <w:p w:rsidRPr="008C2507" w:rsidR="003945EA" w:rsidP="003945EA" w:rsidRDefault="003945EA" w14:paraId="1B197AC8" w14:textId="77777777">
      <w:pPr>
        <w:pStyle w:val="Normal1"/>
        <w:spacing w:before="0" w:beforeAutospacing="0" w:after="0" w:afterAutospacing="0" w:line="480" w:lineRule="auto"/>
        <w:ind w:left="1080"/>
        <w:rPr>
          <w:rFonts w:ascii="Times New Roman" w:hAnsi="Times New Roman"/>
        </w:rPr>
      </w:pPr>
      <w:r w:rsidRPr="008C2507">
        <w:rPr>
          <w:rFonts w:ascii="Times New Roman" w:hAnsi="Times New Roman"/>
        </w:rPr>
        <w:t xml:space="preserve">As a group decide on a particular concern and bombard it with questions. Take, for instance, sight reading: Divide the entire group into two teams and see who can come up with the most questions in a specified and agree-upon time frame. We give you a few as start-up: </w:t>
      </w:r>
    </w:p>
    <w:p w:rsidRPr="008C2507" w:rsidR="003945EA" w:rsidP="003945EA" w:rsidRDefault="003945EA" w14:paraId="3B87F990" w14:textId="77777777">
      <w:pPr>
        <w:pStyle w:val="Normal1"/>
        <w:numPr>
          <w:ilvl w:val="0"/>
          <w:numId w:val="8"/>
        </w:numPr>
        <w:spacing w:before="0" w:beforeAutospacing="0" w:after="0" w:afterAutospacing="0" w:line="480" w:lineRule="auto"/>
        <w:ind w:left="1080" w:firstLine="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</w:rPr>
        <w:t>What IS sight reading? What is its purpose?</w:t>
      </w:r>
    </w:p>
    <w:p w:rsidRPr="008C2507" w:rsidR="003945EA" w:rsidP="003945EA" w:rsidRDefault="003945EA" w14:paraId="6A7DD7E9" w14:textId="77777777">
      <w:pPr>
        <w:pStyle w:val="Normal1"/>
        <w:numPr>
          <w:ilvl w:val="0"/>
          <w:numId w:val="8"/>
        </w:numPr>
        <w:spacing w:before="0" w:beforeAutospacing="0" w:after="0" w:afterAutospacing="0" w:line="480" w:lineRule="auto"/>
        <w:ind w:left="1080" w:firstLine="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</w:rPr>
        <w:t>Who benefits from it the most?</w:t>
      </w:r>
    </w:p>
    <w:p w:rsidRPr="008C2507" w:rsidR="003945EA" w:rsidP="003945EA" w:rsidRDefault="003945EA" w14:paraId="78D0F43C" w14:textId="77777777">
      <w:pPr>
        <w:pStyle w:val="Normal1"/>
        <w:numPr>
          <w:ilvl w:val="0"/>
          <w:numId w:val="8"/>
        </w:numPr>
        <w:spacing w:before="0" w:beforeAutospacing="0" w:after="0" w:afterAutospacing="0" w:line="480" w:lineRule="auto"/>
        <w:ind w:left="1080" w:firstLine="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</w:rPr>
        <w:t xml:space="preserve">Why is it important? </w:t>
      </w:r>
    </w:p>
    <w:p w:rsidRPr="008C2507" w:rsidR="003945EA" w:rsidP="003945EA" w:rsidRDefault="003945EA" w14:paraId="0336A5E6" w14:textId="77777777">
      <w:pPr>
        <w:pStyle w:val="Normal1"/>
        <w:numPr>
          <w:ilvl w:val="0"/>
          <w:numId w:val="8"/>
        </w:numPr>
        <w:spacing w:before="0" w:beforeAutospacing="0" w:after="0" w:afterAutospacing="0" w:line="480" w:lineRule="auto"/>
        <w:ind w:left="1080" w:firstLine="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</w:rPr>
        <w:t xml:space="preserve"> Who has written about it? Researched it? </w:t>
      </w:r>
    </w:p>
    <w:p w:rsidRPr="008C2507" w:rsidR="003945EA" w:rsidP="003945EA" w:rsidRDefault="003945EA" w14:paraId="62872505" w14:textId="77777777">
      <w:pPr>
        <w:pStyle w:val="Normal1"/>
        <w:spacing w:before="0" w:beforeAutospacing="0" w:after="0" w:afterAutospacing="0" w:line="480" w:lineRule="auto"/>
        <w:ind w:left="108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  <w:color w:val="000000"/>
        </w:rPr>
        <w:t xml:space="preserve"> Note: Questions asked by both groups do not count in the final tally.</w:t>
      </w:r>
    </w:p>
    <w:p w:rsidRPr="0022160A" w:rsidR="003945EA" w:rsidP="003945EA" w:rsidRDefault="003945EA" w14:paraId="75A4210F" w14:textId="77777777">
      <w:pPr>
        <w:pStyle w:val="Normal1"/>
        <w:numPr>
          <w:ilvl w:val="0"/>
          <w:numId w:val="10"/>
        </w:numPr>
        <w:spacing w:before="0" w:beforeAutospacing="0" w:after="0" w:afterAutospacing="0" w:line="480" w:lineRule="auto"/>
        <w:rPr>
          <w:rStyle w:val="normalcharchar"/>
          <w:rFonts w:ascii="Times New Roman" w:hAnsi="Times New Roman"/>
          <w:b/>
        </w:rPr>
      </w:pPr>
      <w:r w:rsidRPr="0022160A">
        <w:rPr>
          <w:rStyle w:val="normalcharchar"/>
          <w:rFonts w:ascii="Times New Roman" w:hAnsi="Times New Roman"/>
          <w:b/>
          <w:color w:val="000000"/>
        </w:rPr>
        <w:t>Sharpening Your Questioning Skills</w:t>
      </w:r>
    </w:p>
    <w:p w:rsidRPr="008C2507" w:rsidR="003945EA" w:rsidP="003945EA" w:rsidRDefault="003945EA" w14:paraId="3495310A" w14:textId="77777777">
      <w:pPr>
        <w:pStyle w:val="Normal1"/>
        <w:spacing w:before="0" w:beforeAutospacing="0" w:after="0" w:afterAutospacing="0" w:line="480" w:lineRule="auto"/>
        <w:ind w:left="720"/>
        <w:rPr>
          <w:rFonts w:ascii="Times New Roman" w:hAnsi="Times New Roman"/>
          <w:color w:val="000000"/>
        </w:rPr>
      </w:pPr>
      <w:r w:rsidRPr="008C2507">
        <w:rPr>
          <w:rStyle w:val="normalcharchar"/>
          <w:rFonts w:ascii="Times New Roman" w:hAnsi="Times New Roman"/>
          <w:color w:val="000000"/>
        </w:rPr>
        <w:t xml:space="preserve">Select a few questions from those you have identified as “real “ones and contrast them to </w:t>
      </w:r>
      <w:r w:rsidRPr="008C2507">
        <w:rPr>
          <w:rFonts w:ascii="Times New Roman" w:hAnsi="Times New Roman"/>
          <w:color w:val="000000"/>
        </w:rPr>
        <w:t xml:space="preserve">pseudo-questions that </w:t>
      </w:r>
    </w:p>
    <w:p w:rsidRPr="008C2507" w:rsidR="003945EA" w:rsidP="003945EA" w:rsidRDefault="003945EA" w14:paraId="5A871862" w14:textId="77777777">
      <w:pPr>
        <w:pStyle w:val="Normal1"/>
        <w:numPr>
          <w:ilvl w:val="0"/>
          <w:numId w:val="9"/>
        </w:numPr>
        <w:spacing w:before="0" w:beforeAutospacing="0" w:after="0" w:afterAutospacing="0" w:line="480" w:lineRule="auto"/>
        <w:ind w:left="144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  <w:color w:val="000000"/>
        </w:rPr>
        <w:t xml:space="preserve">expect no answer, </w:t>
      </w:r>
    </w:p>
    <w:p w:rsidRPr="008C2507" w:rsidR="003945EA" w:rsidP="003945EA" w:rsidRDefault="003945EA" w14:paraId="0BBF59F2" w14:textId="77777777">
      <w:pPr>
        <w:pStyle w:val="Normal1"/>
        <w:numPr>
          <w:ilvl w:val="0"/>
          <w:numId w:val="9"/>
        </w:numPr>
        <w:spacing w:before="0" w:beforeAutospacing="0" w:after="0" w:afterAutospacing="0" w:line="480" w:lineRule="auto"/>
        <w:ind w:left="144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  <w:color w:val="000000"/>
        </w:rPr>
        <w:t xml:space="preserve">cannot be answered, or </w:t>
      </w:r>
    </w:p>
    <w:p w:rsidRPr="008C2507" w:rsidR="003945EA" w:rsidP="003945EA" w:rsidRDefault="003945EA" w14:paraId="46EA536F" w14:textId="77777777">
      <w:pPr>
        <w:pStyle w:val="Normal1"/>
        <w:numPr>
          <w:ilvl w:val="0"/>
          <w:numId w:val="9"/>
        </w:numPr>
        <w:spacing w:before="0" w:beforeAutospacing="0" w:after="0" w:afterAutospacing="0" w:line="480" w:lineRule="auto"/>
        <w:ind w:left="1440"/>
        <w:rPr>
          <w:rFonts w:ascii="Times New Roman" w:hAnsi="Times New Roman"/>
          <w:color w:val="000000"/>
        </w:rPr>
      </w:pPr>
      <w:r w:rsidRPr="008C2507">
        <w:rPr>
          <w:rFonts w:ascii="Times New Roman" w:hAnsi="Times New Roman"/>
          <w:color w:val="000000"/>
        </w:rPr>
        <w:t>have an answer already known to the questioner.</w:t>
      </w:r>
    </w:p>
    <w:p w:rsidRPr="008C2507" w:rsidR="003945EA" w:rsidP="003945EA" w:rsidRDefault="003945EA" w14:paraId="268F9DD8" w14:textId="77777777">
      <w:pPr>
        <w:rPr>
          <w:rFonts w:ascii="Times New Roman" w:hAnsi="Times New Roman" w:cs="Times New Roman"/>
        </w:rPr>
      </w:pPr>
    </w:p>
    <w:p w:rsidR="00043BB2" w:rsidRDefault="00043BB2" w14:paraId="00A41B35" w14:textId="77777777"/>
    <w:sectPr w:rsidR="00043BB2" w:rsidSect="00043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FCD7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5B7D2BD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07A356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761DF4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17F" w:rsidRDefault="000D517F" w14:paraId="1828D9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2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4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3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54DB"/>
    <w:rsid w:val="002F5D2F"/>
    <w:rsid w:val="003945EA"/>
    <w:rsid w:val="003A36A7"/>
    <w:rsid w:val="003D3211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7693D"/>
    <w:rsid w:val="00770928"/>
    <w:rsid w:val="008106B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03A92"/>
    <w:rsid w:val="00B92874"/>
    <w:rsid w:val="00B9544B"/>
    <w:rsid w:val="00E002FB"/>
    <w:rsid w:val="00E01043"/>
    <w:rsid w:val="00E30D5B"/>
    <w:rsid w:val="00E910A3"/>
    <w:rsid w:val="00F876ED"/>
    <w:rsid w:val="00FA76EE"/>
    <w:rsid w:val="39281579"/>
    <w:rsid w:val="4506614F"/>
    <w:rsid w:val="5FDD9EB2"/>
    <w:rsid w:val="75C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4</revision>
  <lastPrinted>2021-10-23T16:53:00.0000000Z</lastPrinted>
  <dcterms:created xsi:type="dcterms:W3CDTF">2021-10-23T17:16:00.0000000Z</dcterms:created>
  <dcterms:modified xsi:type="dcterms:W3CDTF">2022-01-25T18:19:02.7288927Z</dcterms:modified>
</coreProperties>
</file>