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4CA6" w14:textId="0A4D125B" w:rsidR="00C26CAF" w:rsidRDefault="00C26CAF" w:rsidP="00C26CAF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F364769">
        <w:rPr>
          <w:rFonts w:ascii="Times New Roman" w:hAnsi="Times New Roman"/>
          <w:b/>
          <w:bCs/>
          <w:smallCaps/>
        </w:rPr>
        <w:t xml:space="preserve">IME Chapter </w:t>
      </w:r>
      <w:r>
        <w:rPr>
          <w:rFonts w:ascii="Times New Roman" w:hAnsi="Times New Roman"/>
          <w:b/>
          <w:bCs/>
          <w:smallCaps/>
        </w:rPr>
        <w:t>5</w:t>
      </w:r>
      <w:r w:rsidRPr="0F364769">
        <w:rPr>
          <w:rFonts w:ascii="Times New Roman" w:hAnsi="Times New Roman"/>
          <w:b/>
          <w:bCs/>
          <w:smallCaps/>
        </w:rPr>
        <w:t xml:space="preserve"> Suggested Assignments </w:t>
      </w:r>
    </w:p>
    <w:p w14:paraId="3353BAB8" w14:textId="77777777" w:rsidR="00C26CAF" w:rsidRDefault="00C26CAF" w:rsidP="00C26CAF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F364769">
        <w:rPr>
          <w:rFonts w:asciiTheme="majorHAnsi" w:hAnsiTheme="majorHAnsi" w:cs="Calibri (Headings)"/>
          <w:sz w:val="20"/>
          <w:szCs w:val="20"/>
        </w:rPr>
        <w:t xml:space="preserve">Relates to Chapter </w:t>
      </w:r>
      <w:r>
        <w:rPr>
          <w:rFonts w:asciiTheme="majorHAnsi" w:hAnsiTheme="majorHAnsi" w:cs="Calibri (Headings)"/>
          <w:sz w:val="20"/>
          <w:szCs w:val="20"/>
        </w:rPr>
        <w:t>5</w:t>
      </w:r>
      <w:r w:rsidRPr="0F364769">
        <w:rPr>
          <w:rFonts w:asciiTheme="majorHAnsi" w:hAnsiTheme="majorHAnsi" w:cs="Calibri (Headings)"/>
          <w:sz w:val="20"/>
          <w:szCs w:val="20"/>
        </w:rPr>
        <w:t xml:space="preserve"> </w:t>
      </w:r>
      <w:r w:rsidRPr="0F364769">
        <w:rPr>
          <w:rFonts w:asciiTheme="majorHAnsi" w:hAnsiTheme="majorHAnsi" w:cs="Calibri (Headings)"/>
          <w:b/>
          <w:bCs/>
          <w:sz w:val="20"/>
          <w:szCs w:val="20"/>
        </w:rPr>
        <w:t>Assignments</w:t>
      </w:r>
      <w:r w:rsidRPr="0F364769">
        <w:rPr>
          <w:rFonts w:asciiTheme="majorHAnsi" w:hAnsiTheme="majorHAnsi" w:cs="Calibri (Headings)"/>
          <w:sz w:val="20"/>
          <w:szCs w:val="20"/>
        </w:rPr>
        <w:t xml:space="preserve">, p. </w:t>
      </w:r>
      <w:r>
        <w:rPr>
          <w:rFonts w:asciiTheme="majorHAnsi" w:hAnsiTheme="majorHAnsi" w:cs="Calibri (Headings)"/>
          <w:sz w:val="20"/>
          <w:szCs w:val="20"/>
        </w:rPr>
        <w:t>108</w:t>
      </w:r>
    </w:p>
    <w:p w14:paraId="4CE75EC3" w14:textId="3E4D376A" w:rsidR="00C26CAF" w:rsidRPr="00B73957" w:rsidRDefault="00C26CAF" w:rsidP="00C26CAF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F364769">
        <w:rPr>
          <w:rFonts w:asciiTheme="majorHAnsi" w:hAnsiTheme="majorHAnsi" w:cs="Calibri (Headings)"/>
          <w:sz w:val="20"/>
          <w:szCs w:val="20"/>
        </w:rPr>
        <w:t xml:space="preserve">  </w:t>
      </w:r>
    </w:p>
    <w:p w14:paraId="008599D9" w14:textId="7BAC8E9B" w:rsid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CAF">
        <w:rPr>
          <w:rFonts w:ascii="Times New Roman" w:hAnsi="Times New Roman" w:cs="Times New Roman"/>
        </w:rPr>
        <w:t xml:space="preserve">Select two of the titles given below that pique your interest (see full citations in </w:t>
      </w:r>
      <w:r>
        <w:rPr>
          <w:rFonts w:ascii="Times New Roman" w:hAnsi="Times New Roman" w:cs="Times New Roman"/>
        </w:rPr>
        <w:t xml:space="preserve">Chapter 5 </w:t>
      </w:r>
      <w:r w:rsidRPr="00C26CAF">
        <w:rPr>
          <w:rFonts w:ascii="Times New Roman" w:hAnsi="Times New Roman" w:cs="Times New Roman"/>
        </w:rPr>
        <w:t>References).</w:t>
      </w:r>
      <w:r w:rsidRPr="00C26C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Before reading, describe </w:t>
      </w:r>
      <w:r w:rsidRPr="00C26CAF">
        <w:rPr>
          <w:rFonts w:ascii="Times New Roman" w:hAnsi="Times New Roman" w:cs="Times New Roman"/>
        </w:rPr>
        <w:t xml:space="preserve">(a) what </w:t>
      </w:r>
      <w:r>
        <w:rPr>
          <w:rFonts w:ascii="Times New Roman" w:hAnsi="Times New Roman" w:cs="Times New Roman"/>
        </w:rPr>
        <w:t xml:space="preserve">you imagine </w:t>
      </w:r>
      <w:r w:rsidRPr="00C26CAF">
        <w:rPr>
          <w:rFonts w:ascii="Times New Roman" w:hAnsi="Times New Roman" w:cs="Times New Roman"/>
        </w:rPr>
        <w:t xml:space="preserve">each </w:t>
      </w:r>
      <w:r>
        <w:rPr>
          <w:rFonts w:ascii="Times New Roman" w:hAnsi="Times New Roman" w:cs="Times New Roman"/>
        </w:rPr>
        <w:t xml:space="preserve">one </w:t>
      </w:r>
      <w:r w:rsidRPr="00C26CAF">
        <w:rPr>
          <w:rFonts w:ascii="Times New Roman" w:hAnsi="Times New Roman" w:cs="Times New Roman"/>
        </w:rPr>
        <w:t>might be about</w:t>
      </w:r>
      <w:r>
        <w:rPr>
          <w:rFonts w:ascii="Times New Roman" w:hAnsi="Times New Roman" w:cs="Times New Roman"/>
        </w:rPr>
        <w:t xml:space="preserve"> and</w:t>
      </w:r>
      <w:r w:rsidRPr="00C26CAF">
        <w:rPr>
          <w:rFonts w:ascii="Times New Roman" w:hAnsi="Times New Roman" w:cs="Times New Roman"/>
        </w:rPr>
        <w:t xml:space="preserve"> (b) how you would </w:t>
      </w:r>
      <w:r>
        <w:rPr>
          <w:rFonts w:ascii="Times New Roman" w:hAnsi="Times New Roman" w:cs="Times New Roman"/>
        </w:rPr>
        <w:t xml:space="preserve">envision </w:t>
      </w:r>
      <w:r w:rsidRPr="00C26CA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ing the study, given its title. After skimming each of the sources</w:t>
      </w:r>
      <w:r w:rsidR="006D5DAF">
        <w:rPr>
          <w:rFonts w:ascii="Times New Roman" w:hAnsi="Times New Roman" w:cs="Times New Roman"/>
        </w:rPr>
        <w:t xml:space="preserve"> you chose</w:t>
      </w:r>
      <w:r>
        <w:rPr>
          <w:rFonts w:ascii="Times New Roman" w:hAnsi="Times New Roman" w:cs="Times New Roman"/>
        </w:rPr>
        <w:t xml:space="preserve">, compare your pre-conceptions with </w:t>
      </w:r>
      <w:r w:rsidRPr="00C26CAF">
        <w:rPr>
          <w:rFonts w:ascii="Times New Roman" w:hAnsi="Times New Roman" w:cs="Times New Roman"/>
        </w:rPr>
        <w:t>the actual work</w:t>
      </w:r>
      <w:r>
        <w:rPr>
          <w:rFonts w:ascii="Times New Roman" w:hAnsi="Times New Roman" w:cs="Times New Roman"/>
        </w:rPr>
        <w:t>.</w:t>
      </w:r>
    </w:p>
    <w:p w14:paraId="618363CF" w14:textId="77777777" w:rsidR="00C26CAF" w:rsidRPr="00C26CAF" w:rsidRDefault="00C26CAF" w:rsidP="00C26CA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31FE15" w14:textId="60F75894" w:rsidR="00C26CAF" w:rsidRPr="00C26CAF" w:rsidRDefault="00C26CAF" w:rsidP="00C26C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CAF">
        <w:rPr>
          <w:rFonts w:ascii="Times New Roman" w:hAnsi="Times New Roman" w:cs="Times New Roman"/>
        </w:rPr>
        <w:t>Bell, A. P. (2015). “Can We Afford These Affordances? GarageBand and the Double-Edged Sword of the Digital Audio Workstation.”</w:t>
      </w:r>
    </w:p>
    <w:p w14:paraId="78ED4AAC" w14:textId="5B617351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Bowman, W. D. (2012). “Music’s Place in Education.”</w:t>
      </w:r>
    </w:p>
    <w:p w14:paraId="4256A551" w14:textId="65073AB7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Froehlich, H. &amp; Cattley, G. (1993). “Language, metaphor, and analogy in the music</w:t>
      </w:r>
    </w:p>
    <w:p w14:paraId="1110DF95" w14:textId="77777777" w:rsidR="00C26CAF" w:rsidRPr="00C26CAF" w:rsidRDefault="00C26CAF" w:rsidP="006D5DA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26CAF">
        <w:rPr>
          <w:rFonts w:ascii="Times New Roman" w:hAnsi="Times New Roman" w:cs="Times New Roman"/>
        </w:rPr>
        <w:t>education research process.”</w:t>
      </w:r>
    </w:p>
    <w:p w14:paraId="4F5E11B9" w14:textId="18E31390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Gould, E. (2007). “Legible bodies in music education: Becoming-matter.”</w:t>
      </w:r>
    </w:p>
    <w:p w14:paraId="71459B2F" w14:textId="5D143740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6D5DAF">
        <w:rPr>
          <w:rFonts w:ascii="Times New Roman" w:hAnsi="Times New Roman" w:cs="Times New Roman"/>
        </w:rPr>
        <w:t>Kronig</w:t>
      </w:r>
      <w:proofErr w:type="spellEnd"/>
      <w:r w:rsidRPr="006D5DAF">
        <w:rPr>
          <w:rFonts w:ascii="Times New Roman" w:hAnsi="Times New Roman" w:cs="Times New Roman"/>
        </w:rPr>
        <w:t>, F. K. (2021). “Six Fallacies Regarding the Question of Whether we Conceive of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Practices as ‘Musical.’”</w:t>
      </w:r>
    </w:p>
    <w:p w14:paraId="165F4BE5" w14:textId="5482D368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Jorgensen, E. R. (2001). “A Dialectical View of Theory and Practice.”</w:t>
      </w:r>
    </w:p>
    <w:p w14:paraId="55854E7B" w14:textId="47DA2031" w:rsidR="00C26CAF" w:rsidRPr="006D5DAF" w:rsidRDefault="00C26CAF" w:rsidP="00C26C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Parkinson, T. &amp; Smith, G. D. (2015). “Towards an Epistemology of Authenticity in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Higher Popular Music Education.”</w:t>
      </w:r>
    </w:p>
    <w:p w14:paraId="7620B9F2" w14:textId="4520B0BE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6D5DAF">
        <w:rPr>
          <w:rFonts w:ascii="Times New Roman" w:hAnsi="Times New Roman" w:cs="Times New Roman"/>
        </w:rPr>
        <w:t>Panaiotidi</w:t>
      </w:r>
      <w:proofErr w:type="spellEnd"/>
      <w:r w:rsidRPr="006D5DAF">
        <w:rPr>
          <w:rFonts w:ascii="Times New Roman" w:hAnsi="Times New Roman" w:cs="Times New Roman"/>
        </w:rPr>
        <w:t xml:space="preserve">, E. (2002). “What is Philosophy of Music </w:t>
      </w:r>
      <w:proofErr w:type="gramStart"/>
      <w:r w:rsidRPr="006D5DAF">
        <w:rPr>
          <w:rFonts w:ascii="Times New Roman" w:hAnsi="Times New Roman" w:cs="Times New Roman"/>
        </w:rPr>
        <w:t>Education</w:t>
      </w:r>
      <w:proofErr w:type="gramEnd"/>
      <w:r w:rsidRPr="006D5DAF">
        <w:rPr>
          <w:rFonts w:ascii="Times New Roman" w:hAnsi="Times New Roman" w:cs="Times New Roman"/>
        </w:rPr>
        <w:t xml:space="preserve"> and Do we Really Need It?”</w:t>
      </w:r>
    </w:p>
    <w:p w14:paraId="371F5611" w14:textId="4A25C55E" w:rsidR="00C26CAF" w:rsidRPr="006D5DAF" w:rsidRDefault="00C26CAF" w:rsidP="00C26C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6D5DAF">
        <w:rPr>
          <w:rFonts w:ascii="Times New Roman" w:hAnsi="Times New Roman" w:cs="Times New Roman"/>
        </w:rPr>
        <w:t>Richerme</w:t>
      </w:r>
      <w:proofErr w:type="spellEnd"/>
      <w:r w:rsidRPr="006D5DAF">
        <w:rPr>
          <w:rFonts w:ascii="Times New Roman" w:hAnsi="Times New Roman" w:cs="Times New Roman"/>
        </w:rPr>
        <w:t>, L. K. (2013). Complicating, considering, connecting: Rhizomatic philosophizing in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music education</w:t>
      </w:r>
    </w:p>
    <w:p w14:paraId="4835AE6E" w14:textId="1004CAEA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6D5DAF">
        <w:rPr>
          <w:rFonts w:ascii="Times New Roman" w:hAnsi="Times New Roman" w:cs="Times New Roman"/>
        </w:rPr>
        <w:t>Scarlato</w:t>
      </w:r>
      <w:proofErr w:type="spellEnd"/>
      <w:r w:rsidRPr="006D5DAF">
        <w:rPr>
          <w:rFonts w:ascii="Times New Roman" w:hAnsi="Times New Roman" w:cs="Times New Roman"/>
        </w:rPr>
        <w:t>, M. K. M. (2021). Go Ask Alice: How Is a Raven Like a Band Director?</w:t>
      </w:r>
    </w:p>
    <w:p w14:paraId="7540C6D0" w14:textId="1621234A" w:rsidR="00C26CAF" w:rsidRPr="006D5DAF" w:rsidRDefault="00C26CAF" w:rsidP="00C26C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 xml:space="preserve">van der </w:t>
      </w:r>
      <w:proofErr w:type="spellStart"/>
      <w:r w:rsidRPr="006D5DAF">
        <w:rPr>
          <w:rFonts w:ascii="Times New Roman" w:hAnsi="Times New Roman" w:cs="Times New Roman"/>
        </w:rPr>
        <w:t>Schyff</w:t>
      </w:r>
      <w:proofErr w:type="spellEnd"/>
      <w:r w:rsidRPr="006D5DAF">
        <w:rPr>
          <w:rFonts w:ascii="Times New Roman" w:hAnsi="Times New Roman" w:cs="Times New Roman"/>
        </w:rPr>
        <w:t xml:space="preserve">, D., </w:t>
      </w:r>
      <w:proofErr w:type="spellStart"/>
      <w:r w:rsidRPr="006D5DAF">
        <w:rPr>
          <w:rFonts w:ascii="Times New Roman" w:hAnsi="Times New Roman" w:cs="Times New Roman"/>
        </w:rPr>
        <w:t>Schiavio</w:t>
      </w:r>
      <w:proofErr w:type="spellEnd"/>
      <w:r w:rsidRPr="006D5DAF">
        <w:rPr>
          <w:rFonts w:ascii="Times New Roman" w:hAnsi="Times New Roman" w:cs="Times New Roman"/>
        </w:rPr>
        <w:t xml:space="preserve">, A., &amp; Elliott, D. J. (2016). “Critical Ontology for an </w:t>
      </w:r>
      <w:proofErr w:type="spellStart"/>
      <w:r w:rsidRPr="006D5DAF">
        <w:rPr>
          <w:rFonts w:ascii="Times New Roman" w:hAnsi="Times New Roman" w:cs="Times New Roman"/>
        </w:rPr>
        <w:t>Enactive</w:t>
      </w:r>
      <w:proofErr w:type="spellEnd"/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Music Pedagogy.”</w:t>
      </w:r>
    </w:p>
    <w:p w14:paraId="51181BDD" w14:textId="148181C9" w:rsidR="00C26CAF" w:rsidRPr="006D5DAF" w:rsidRDefault="00C26CAF" w:rsidP="006D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 xml:space="preserve">Whale, M. (2009). Music as the between: The idea of meeting in existence, </w:t>
      </w:r>
      <w:proofErr w:type="gramStart"/>
      <w:r w:rsidRPr="006D5DAF">
        <w:rPr>
          <w:rFonts w:ascii="Times New Roman" w:hAnsi="Times New Roman" w:cs="Times New Roman"/>
        </w:rPr>
        <w:t>music</w:t>
      </w:r>
      <w:proofErr w:type="gramEnd"/>
      <w:r w:rsidRPr="006D5DAF">
        <w:rPr>
          <w:rFonts w:ascii="Times New Roman" w:hAnsi="Times New Roman" w:cs="Times New Roman"/>
        </w:rPr>
        <w:t xml:space="preserve"> and education.</w:t>
      </w:r>
    </w:p>
    <w:p w14:paraId="76A7766B" w14:textId="77777777" w:rsidR="00C26CAF" w:rsidRDefault="00C26CAF" w:rsidP="00C26CA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B8F092" w14:textId="3E2B454C" w:rsid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 xml:space="preserve">Using an “In Dialogue” essay from </w:t>
      </w:r>
      <w:r w:rsidRPr="006D5DAF">
        <w:rPr>
          <w:rFonts w:ascii="Times New Roman" w:hAnsi="Times New Roman" w:cs="Times New Roman"/>
          <w:i/>
          <w:iCs/>
        </w:rPr>
        <w:t>Philosophy of Music Education Review</w:t>
      </w:r>
      <w:r w:rsidRPr="006D5DAF">
        <w:rPr>
          <w:rFonts w:ascii="Times New Roman" w:hAnsi="Times New Roman" w:cs="Times New Roman"/>
        </w:rPr>
        <w:t xml:space="preserve"> as </w:t>
      </w:r>
      <w:r w:rsidR="006D5DAF" w:rsidRPr="006D5DAF">
        <w:rPr>
          <w:rFonts w:ascii="Times New Roman" w:hAnsi="Times New Roman" w:cs="Times New Roman"/>
        </w:rPr>
        <w:t xml:space="preserve">a </w:t>
      </w:r>
      <w:r w:rsidRPr="006D5DAF">
        <w:rPr>
          <w:rFonts w:ascii="Times New Roman" w:hAnsi="Times New Roman" w:cs="Times New Roman"/>
        </w:rPr>
        <w:t>model, craft an “In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Dialogue” essay as a written response to one of the philosophical sources in the list above.</w:t>
      </w:r>
    </w:p>
    <w:p w14:paraId="1D0E3BA5" w14:textId="77777777" w:rsidR="006D5DAF" w:rsidRPr="006D5DAF" w:rsidRDefault="006D5DAF" w:rsidP="006D5DA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4D2806" w14:textId="240A28BA" w:rsid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Randomly select a chapter from one of the scholarly music education Handbooks featured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in the supplemental online appendices (see inquiryinmusiceducation.com). Then select a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paragraph in which an author cites at least three different studies in support of one claim.</w:t>
      </w:r>
      <w:r w:rsidR="006D5DAF" w:rsidRPr="006D5DAF">
        <w:rPr>
          <w:rFonts w:ascii="Times New Roman" w:hAnsi="Times New Roman" w:cs="Times New Roman"/>
        </w:rPr>
        <w:t xml:space="preserve"> Trace those citations back to their original context. In your opinion, are the </w:t>
      </w:r>
      <w:r w:rsidRPr="006D5DAF">
        <w:rPr>
          <w:rFonts w:ascii="Times New Roman" w:hAnsi="Times New Roman" w:cs="Times New Roman"/>
        </w:rPr>
        <w:t>terms in those studies are used interchangeably despite theoretical/epistemological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differences</w:t>
      </w:r>
      <w:r w:rsidR="006D5DAF">
        <w:rPr>
          <w:rFonts w:ascii="Times New Roman" w:hAnsi="Times New Roman" w:cs="Times New Roman"/>
        </w:rPr>
        <w:t>?</w:t>
      </w:r>
    </w:p>
    <w:p w14:paraId="24F0EC93" w14:textId="77777777" w:rsidR="006D5DAF" w:rsidRPr="006D5DAF" w:rsidRDefault="006D5DAF" w:rsidP="006D5DAF">
      <w:pPr>
        <w:pStyle w:val="ListParagraph"/>
        <w:rPr>
          <w:rFonts w:ascii="Times New Roman" w:hAnsi="Times New Roman" w:cs="Times New Roman"/>
        </w:rPr>
      </w:pPr>
    </w:p>
    <w:p w14:paraId="554766C5" w14:textId="56589711" w:rsid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In a small group, find a seemingly simple object (e.g., a table, chair, or musical instrument)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and work out a definition by genus and difference that seems satisfactory to each person in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the group. Note issues that seem hard to resolve.</w:t>
      </w:r>
    </w:p>
    <w:p w14:paraId="162918BD" w14:textId="77777777" w:rsidR="006D5DAF" w:rsidRPr="006D5DAF" w:rsidRDefault="006D5DAF" w:rsidP="006D5DAF">
      <w:pPr>
        <w:pStyle w:val="ListParagraph"/>
        <w:rPr>
          <w:rFonts w:ascii="Times New Roman" w:hAnsi="Times New Roman" w:cs="Times New Roman"/>
        </w:rPr>
      </w:pPr>
    </w:p>
    <w:p w14:paraId="4E460F42" w14:textId="126748FB" w:rsid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lastRenderedPageBreak/>
        <w:t>Outline major points that describe your own belief system about what should constitute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“quality music” in the curriculum. Take a key term from one of those collected points and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define it lexically, operationally, and by genus and difference.</w:t>
      </w:r>
    </w:p>
    <w:p w14:paraId="6083F1F1" w14:textId="77777777" w:rsidR="006D5DAF" w:rsidRPr="006D5DAF" w:rsidRDefault="006D5DAF" w:rsidP="006D5DAF">
      <w:pPr>
        <w:pStyle w:val="ListParagraph"/>
        <w:rPr>
          <w:rFonts w:ascii="Times New Roman" w:hAnsi="Times New Roman" w:cs="Times New Roman"/>
        </w:rPr>
      </w:pPr>
    </w:p>
    <w:p w14:paraId="74D9B98F" w14:textId="5462BA76" w:rsid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 xml:space="preserve">Select three published articles in the realm of philosophical inquiry and determine </w:t>
      </w:r>
      <w:proofErr w:type="gramStart"/>
      <w:r w:rsidRPr="006D5DAF">
        <w:rPr>
          <w:rFonts w:ascii="Times New Roman" w:hAnsi="Times New Roman" w:cs="Times New Roman"/>
        </w:rPr>
        <w:t>a)purpose</w:t>
      </w:r>
      <w:proofErr w:type="gramEnd"/>
      <w:r w:rsidRPr="006D5DAF">
        <w:rPr>
          <w:rFonts w:ascii="Times New Roman" w:hAnsi="Times New Roman" w:cs="Times New Roman"/>
        </w:rPr>
        <w:t>(s) and/or questions, b) line(s) of argumentation, c) definitions of terms, d) references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>to pertinent literature (note primary and secondary sources), and e) conclusions drawn.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 xml:space="preserve">Evaluate the studies according to the criteria described in </w:t>
      </w:r>
      <w:r w:rsidR="006D5DAF">
        <w:rPr>
          <w:rFonts w:ascii="Times New Roman" w:hAnsi="Times New Roman" w:cs="Times New Roman"/>
        </w:rPr>
        <w:t>IME Chapter 5</w:t>
      </w:r>
      <w:r w:rsidRPr="006D5DAF">
        <w:rPr>
          <w:rFonts w:ascii="Times New Roman" w:hAnsi="Times New Roman" w:cs="Times New Roman"/>
        </w:rPr>
        <w:t>.</w:t>
      </w:r>
    </w:p>
    <w:p w14:paraId="6AAC87BF" w14:textId="77777777" w:rsidR="006D5DAF" w:rsidRPr="006D5DAF" w:rsidRDefault="006D5DAF" w:rsidP="006D5DAF">
      <w:pPr>
        <w:pStyle w:val="ListParagraph"/>
        <w:rPr>
          <w:rFonts w:ascii="Times New Roman" w:hAnsi="Times New Roman" w:cs="Times New Roman"/>
        </w:rPr>
      </w:pPr>
    </w:p>
    <w:p w14:paraId="5FB09DC1" w14:textId="263CC808" w:rsidR="00C26CAF" w:rsidRDefault="00C26CAF" w:rsidP="006D5D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DAF">
        <w:rPr>
          <w:rFonts w:ascii="Times New Roman" w:hAnsi="Times New Roman" w:cs="Times New Roman"/>
        </w:rPr>
        <w:t>Find or develop examples that fit the fallacies of argumentation provided in this chapter.</w:t>
      </w:r>
    </w:p>
    <w:p w14:paraId="2012A028" w14:textId="77777777" w:rsidR="006D5DAF" w:rsidRPr="006D5DAF" w:rsidRDefault="006D5DAF" w:rsidP="006D5DAF">
      <w:pPr>
        <w:pStyle w:val="ListParagraph"/>
        <w:rPr>
          <w:rFonts w:ascii="Times New Roman" w:hAnsi="Times New Roman" w:cs="Times New Roman"/>
        </w:rPr>
      </w:pPr>
    </w:p>
    <w:p w14:paraId="41C33C17" w14:textId="77A6E26E" w:rsidR="009310B5" w:rsidRPr="00C26CAF" w:rsidRDefault="00C26CAF" w:rsidP="00C26CAF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6D5DAF">
        <w:rPr>
          <w:rFonts w:ascii="Times New Roman" w:hAnsi="Times New Roman" w:cs="Times New Roman"/>
        </w:rPr>
        <w:t>Examine and try to label the definitions you find in a selected number of published research</w:t>
      </w:r>
      <w:r w:rsidR="006D5DAF" w:rsidRPr="006D5DAF">
        <w:rPr>
          <w:rFonts w:ascii="Times New Roman" w:hAnsi="Times New Roman" w:cs="Times New Roman"/>
        </w:rPr>
        <w:t xml:space="preserve"> </w:t>
      </w:r>
      <w:r w:rsidRPr="006D5DAF">
        <w:rPr>
          <w:rFonts w:ascii="Times New Roman" w:hAnsi="Times New Roman" w:cs="Times New Roman"/>
        </w:rPr>
        <w:t xml:space="preserve">studies, particular </w:t>
      </w:r>
      <w:proofErr w:type="gramStart"/>
      <w:r w:rsidRPr="006D5DAF">
        <w:rPr>
          <w:rFonts w:ascii="Times New Roman" w:hAnsi="Times New Roman" w:cs="Times New Roman"/>
        </w:rPr>
        <w:t>theses</w:t>
      </w:r>
      <w:proofErr w:type="gramEnd"/>
      <w:r w:rsidRPr="006D5DAF">
        <w:rPr>
          <w:rFonts w:ascii="Times New Roman" w:hAnsi="Times New Roman" w:cs="Times New Roman"/>
        </w:rPr>
        <w:t xml:space="preserve"> and dissertations.</w:t>
      </w:r>
    </w:p>
    <w:sectPr w:rsidR="009310B5" w:rsidRPr="00C26CAF" w:rsidSect="0008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4A4"/>
    <w:multiLevelType w:val="hybridMultilevel"/>
    <w:tmpl w:val="8F4A9302"/>
    <w:lvl w:ilvl="0" w:tplc="81C255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5BB3"/>
    <w:multiLevelType w:val="hybridMultilevel"/>
    <w:tmpl w:val="D548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7B27"/>
    <w:multiLevelType w:val="hybridMultilevel"/>
    <w:tmpl w:val="D9FC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AF"/>
    <w:rsid w:val="000857B8"/>
    <w:rsid w:val="002804D0"/>
    <w:rsid w:val="006D5DAF"/>
    <w:rsid w:val="009310B5"/>
    <w:rsid w:val="00C26CAF"/>
    <w:rsid w:val="00C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620AA"/>
  <w15:chartTrackingRefBased/>
  <w15:docId w15:val="{2E51D087-3851-524B-BB35-B57BCB6C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26CAF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Frierson, Carol</dc:creator>
  <cp:keywords/>
  <dc:description/>
  <cp:lastModifiedBy>Frierson, Carol</cp:lastModifiedBy>
  <cp:revision>1</cp:revision>
  <dcterms:created xsi:type="dcterms:W3CDTF">2022-02-12T06:28:00Z</dcterms:created>
  <dcterms:modified xsi:type="dcterms:W3CDTF">2022-02-12T06:39:00Z</dcterms:modified>
</cp:coreProperties>
</file>