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FB7" w:rsidP="002E3FB7" w:rsidRDefault="002E3FB7" w14:paraId="3E9FC711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="002E3FB7" w:rsidP="002E3FB7" w:rsidRDefault="002E3FB7" w14:paraId="5361358A" w14:textId="7777777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:rsidR="002E3FB7" w:rsidP="0F364769" w:rsidRDefault="002E3FB7" w14:paraId="43196CE4" w14:textId="055E0EE7">
      <w:pPr>
        <w:pStyle w:val="Normal1"/>
        <w:spacing w:before="0" w:beforeAutospacing="off" w:after="0" w:afterAutospacing="off"/>
        <w:rPr>
          <w:rFonts w:ascii="Times New Roman" w:hAnsi="Times New Roman"/>
          <w:b w:val="1"/>
          <w:bCs w:val="1"/>
          <w:smallCaps w:val="1"/>
        </w:rPr>
      </w:pPr>
      <w:r w:rsidRPr="0F364769" w:rsidR="002E3FB7">
        <w:rPr>
          <w:rFonts w:ascii="Times New Roman" w:hAnsi="Times New Roman"/>
          <w:b w:val="1"/>
          <w:bCs w:val="1"/>
          <w:smallCaps w:val="1"/>
        </w:rPr>
        <w:t xml:space="preserve">IME </w:t>
      </w:r>
      <w:r w:rsidRPr="0F364769" w:rsidR="66527FCB">
        <w:rPr>
          <w:rFonts w:ascii="Times New Roman" w:hAnsi="Times New Roman"/>
          <w:b w:val="1"/>
          <w:bCs w:val="1"/>
          <w:smallCaps w:val="1"/>
        </w:rPr>
        <w:t xml:space="preserve">Chapter 2 </w:t>
      </w:r>
      <w:r w:rsidRPr="0F364769" w:rsidR="002E3FB7">
        <w:rPr>
          <w:rFonts w:ascii="Times New Roman" w:hAnsi="Times New Roman"/>
          <w:b w:val="1"/>
          <w:bCs w:val="1"/>
          <w:smallCaps w:val="1"/>
        </w:rPr>
        <w:t xml:space="preserve">Suggested Assignments </w:t>
      </w:r>
    </w:p>
    <w:p w:rsidRPr="00B73957" w:rsidR="002E3FB7" w:rsidP="0F364769" w:rsidRDefault="002E3FB7" w14:paraId="5FFCF0D9" w14:textId="25233A2F">
      <w:pPr>
        <w:pStyle w:val="Normal1"/>
        <w:spacing w:before="0" w:beforeAutospacing="off" w:after="0" w:afterAutospacing="off"/>
        <w:rPr>
          <w:rFonts w:ascii="Calibri" w:hAnsi="Calibri" w:cs="Calibri (Headings)" w:asciiTheme="majorAscii" w:hAnsiTheme="majorAscii"/>
          <w:sz w:val="20"/>
          <w:szCs w:val="20"/>
        </w:rPr>
      </w:pPr>
      <w:r w:rsidRPr="0F364769" w:rsidR="002E3FB7">
        <w:rPr>
          <w:rFonts w:ascii="Calibri" w:hAnsi="Calibri" w:cs="Calibri (Headings)" w:asciiTheme="majorAscii" w:hAnsiTheme="majorAscii"/>
          <w:sz w:val="20"/>
          <w:szCs w:val="20"/>
        </w:rPr>
        <w:t xml:space="preserve">Relates to </w:t>
      </w:r>
      <w:r w:rsidRPr="0F364769" w:rsidR="00B73957">
        <w:rPr>
          <w:rFonts w:ascii="Calibri" w:hAnsi="Calibri" w:cs="Calibri (Headings)" w:asciiTheme="majorAscii" w:hAnsiTheme="majorAscii"/>
          <w:sz w:val="20"/>
          <w:szCs w:val="20"/>
        </w:rPr>
        <w:t xml:space="preserve">Chapter 2 </w:t>
      </w:r>
      <w:r w:rsidRPr="0F364769" w:rsidR="002E3FB7">
        <w:rPr>
          <w:rFonts w:ascii="Calibri" w:hAnsi="Calibri" w:cs="Calibri (Headings)" w:asciiTheme="majorAscii" w:hAnsiTheme="majorAscii"/>
          <w:b w:val="1"/>
          <w:bCs w:val="1"/>
          <w:sz w:val="20"/>
          <w:szCs w:val="20"/>
        </w:rPr>
        <w:t>Assignments</w:t>
      </w:r>
      <w:r w:rsidRPr="0F364769" w:rsidR="2E037B02">
        <w:rPr>
          <w:rFonts w:ascii="Calibri" w:hAnsi="Calibri" w:cs="Calibri (Headings)" w:asciiTheme="majorAscii" w:hAnsiTheme="majorAscii"/>
          <w:b w:val="0"/>
          <w:bCs w:val="0"/>
          <w:sz w:val="20"/>
          <w:szCs w:val="20"/>
        </w:rPr>
        <w:t xml:space="preserve">, p. 53 </w:t>
      </w:r>
      <w:r w:rsidRPr="0F364769" w:rsidR="002E3FB7">
        <w:rPr>
          <w:rFonts w:ascii="Calibri" w:hAnsi="Calibri" w:cs="Calibri (Headings)" w:asciiTheme="majorAscii" w:hAnsiTheme="majorAscii"/>
          <w:sz w:val="20"/>
          <w:szCs w:val="20"/>
        </w:rPr>
        <w:t xml:space="preserve"> </w:t>
      </w:r>
    </w:p>
    <w:p w:rsidRPr="002E3FB7" w:rsidR="002E3FB7" w:rsidP="002E3FB7" w:rsidRDefault="002E3FB7" w14:paraId="7B1F3F6E" w14:textId="77777777">
      <w:pPr>
        <w:pStyle w:val="Normal1"/>
        <w:spacing w:before="0" w:beforeAutospacing="0" w:after="0" w:afterAutospacing="0"/>
        <w:rPr>
          <w:rFonts w:asciiTheme="majorHAnsi" w:hAnsiTheme="majorHAnsi" w:cstheme="majorHAnsi"/>
          <w:smallCaps/>
          <w:sz w:val="20"/>
          <w:szCs w:val="20"/>
        </w:rPr>
      </w:pPr>
    </w:p>
    <w:p w:rsidRPr="004F351D" w:rsidR="002E3FB7" w:rsidP="002E3FB7" w:rsidRDefault="002E3FB7" w14:paraId="417337E7" w14:textId="77777777">
      <w:pPr>
        <w:pStyle w:val="Normal2"/>
        <w:numPr>
          <w:ilvl w:val="0"/>
          <w:numId w:val="24"/>
        </w:numPr>
        <w:tabs>
          <w:tab w:val="clear" w:pos="360"/>
        </w:tabs>
        <w:spacing w:before="0" w:beforeAutospacing="0" w:after="0" w:afterAutospacing="0" w:line="480" w:lineRule="auto"/>
        <w:ind w:left="720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Literature Search Speed Dating: </w:t>
      </w:r>
      <w:r w:rsidRPr="004F351D">
        <w:rPr>
          <w:rFonts w:ascii="Times New Roman" w:hAnsi="Times New Roman"/>
          <w:i w:val="0"/>
          <w:color w:val="000000"/>
        </w:rPr>
        <w:t xml:space="preserve">Team up with a colleague and label yourself as A or B. </w:t>
      </w:r>
      <w:r>
        <w:rPr>
          <w:rFonts w:ascii="Times New Roman" w:hAnsi="Times New Roman"/>
          <w:i w:val="0"/>
          <w:color w:val="000000"/>
        </w:rPr>
        <w:t xml:space="preserve">First, colleague A interviews colleague B </w:t>
      </w:r>
      <w:r w:rsidRPr="004F351D">
        <w:rPr>
          <w:rFonts w:ascii="Times New Roman" w:hAnsi="Times New Roman"/>
          <w:i w:val="0"/>
          <w:color w:val="000000"/>
        </w:rPr>
        <w:t xml:space="preserve">about </w:t>
      </w:r>
      <w:r>
        <w:rPr>
          <w:rFonts w:ascii="Times New Roman" w:hAnsi="Times New Roman"/>
          <w:i w:val="0"/>
          <w:color w:val="000000"/>
        </w:rPr>
        <w:t xml:space="preserve">their </w:t>
      </w:r>
      <w:r w:rsidRPr="004F351D">
        <w:rPr>
          <w:rFonts w:ascii="Times New Roman" w:hAnsi="Times New Roman"/>
          <w:i w:val="0"/>
          <w:color w:val="000000"/>
        </w:rPr>
        <w:t xml:space="preserve">experiences </w:t>
      </w:r>
      <w:r w:rsidRPr="004F351D">
        <w:rPr>
          <w:rFonts w:ascii="Times New Roman" w:hAnsi="Times New Roman"/>
          <w:i w:val="0"/>
          <w:iCs/>
          <w:color w:val="000000"/>
        </w:rPr>
        <w:t>exploring</w:t>
      </w:r>
      <w:r w:rsidRPr="004F351D">
        <w:rPr>
          <w:rFonts w:ascii="Times New Roman" w:hAnsi="Times New Roman"/>
          <w:i w:val="0"/>
          <w:color w:val="000000"/>
        </w:rPr>
        <w:t xml:space="preserve"> the literature. </w:t>
      </w:r>
      <w:r>
        <w:rPr>
          <w:rFonts w:ascii="Times New Roman" w:hAnsi="Times New Roman"/>
          <w:i w:val="0"/>
          <w:color w:val="000000"/>
        </w:rPr>
        <w:t xml:space="preserve">It is important to ask </w:t>
      </w:r>
      <w:r w:rsidRPr="004F351D">
        <w:rPr>
          <w:rFonts w:ascii="Times New Roman" w:hAnsi="Times New Roman"/>
          <w:i w:val="0"/>
          <w:color w:val="000000"/>
        </w:rPr>
        <w:t xml:space="preserve">specific </w:t>
      </w:r>
      <w:r>
        <w:rPr>
          <w:rFonts w:ascii="Times New Roman" w:hAnsi="Times New Roman"/>
          <w:i w:val="0"/>
          <w:color w:val="000000"/>
        </w:rPr>
        <w:t xml:space="preserve">questions to uncover </w:t>
      </w:r>
      <w:r w:rsidRPr="004F351D">
        <w:rPr>
          <w:rFonts w:ascii="Times New Roman" w:hAnsi="Times New Roman"/>
          <w:i w:val="0"/>
          <w:color w:val="000000"/>
        </w:rPr>
        <w:t xml:space="preserve">as much of </w:t>
      </w:r>
      <w:r>
        <w:rPr>
          <w:rFonts w:ascii="Times New Roman" w:hAnsi="Times New Roman"/>
          <w:i w:val="0"/>
          <w:color w:val="000000"/>
        </w:rPr>
        <w:t xml:space="preserve">your colleague’s search experience </w:t>
      </w:r>
      <w:r w:rsidRPr="004F351D">
        <w:rPr>
          <w:rFonts w:ascii="Times New Roman" w:hAnsi="Times New Roman"/>
          <w:i w:val="0"/>
          <w:color w:val="000000"/>
        </w:rPr>
        <w:t>as possible. After about 20 minutes or so</w:t>
      </w:r>
      <w:r>
        <w:rPr>
          <w:rFonts w:ascii="Times New Roman" w:hAnsi="Times New Roman"/>
          <w:i w:val="0"/>
          <w:color w:val="000000"/>
        </w:rPr>
        <w:t xml:space="preserve">, switch roles, so that colleague B interviews Colleague A. After each </w:t>
      </w:r>
      <w:r w:rsidRPr="004F351D">
        <w:rPr>
          <w:rFonts w:ascii="Times New Roman" w:hAnsi="Times New Roman"/>
          <w:i w:val="0"/>
          <w:color w:val="000000"/>
        </w:rPr>
        <w:t xml:space="preserve">class member </w:t>
      </w:r>
      <w:r>
        <w:rPr>
          <w:rFonts w:ascii="Times New Roman" w:hAnsi="Times New Roman"/>
          <w:i w:val="0"/>
          <w:color w:val="000000"/>
        </w:rPr>
        <w:t xml:space="preserve">has </w:t>
      </w:r>
      <w:r w:rsidRPr="004F351D">
        <w:rPr>
          <w:rFonts w:ascii="Times New Roman" w:hAnsi="Times New Roman"/>
          <w:i w:val="0"/>
          <w:color w:val="000000"/>
        </w:rPr>
        <w:t>been interviewer and interviewee at least once</w:t>
      </w:r>
      <w:r>
        <w:rPr>
          <w:rFonts w:ascii="Times New Roman" w:hAnsi="Times New Roman"/>
          <w:i w:val="0"/>
          <w:color w:val="000000"/>
        </w:rPr>
        <w:t>, c</w:t>
      </w:r>
      <w:r w:rsidRPr="004F351D">
        <w:rPr>
          <w:rFonts w:ascii="Times New Roman" w:hAnsi="Times New Roman"/>
          <w:i w:val="0"/>
          <w:color w:val="000000"/>
        </w:rPr>
        <w:t xml:space="preserve">ompare the answers and experiences </w:t>
      </w:r>
      <w:r>
        <w:rPr>
          <w:rFonts w:ascii="Times New Roman" w:hAnsi="Times New Roman"/>
          <w:i w:val="0"/>
          <w:color w:val="000000"/>
        </w:rPr>
        <w:t xml:space="preserve">across the class, </w:t>
      </w:r>
      <w:r w:rsidRPr="004F351D">
        <w:rPr>
          <w:rFonts w:ascii="Times New Roman" w:hAnsi="Times New Roman"/>
          <w:i w:val="0"/>
          <w:color w:val="000000"/>
        </w:rPr>
        <w:t xml:space="preserve">and identity commonalities and differences among </w:t>
      </w:r>
      <w:r>
        <w:rPr>
          <w:rFonts w:ascii="Times New Roman" w:hAnsi="Times New Roman"/>
          <w:i w:val="0"/>
          <w:color w:val="000000"/>
        </w:rPr>
        <w:t>everyone’s search process</w:t>
      </w:r>
      <w:r w:rsidRPr="004F351D">
        <w:rPr>
          <w:rFonts w:ascii="Times New Roman" w:hAnsi="Times New Roman"/>
          <w:i w:val="0"/>
          <w:color w:val="000000"/>
        </w:rPr>
        <w:t xml:space="preserve">. </w:t>
      </w:r>
      <w:r>
        <w:rPr>
          <w:rFonts w:ascii="Times New Roman" w:hAnsi="Times New Roman"/>
          <w:i w:val="0"/>
          <w:color w:val="000000"/>
        </w:rPr>
        <w:t xml:space="preserve">Be sure to discuss </w:t>
      </w:r>
      <w:r w:rsidRPr="004F351D">
        <w:rPr>
          <w:rFonts w:ascii="Times New Roman" w:hAnsi="Times New Roman"/>
          <w:i w:val="0"/>
          <w:color w:val="000000"/>
        </w:rPr>
        <w:t xml:space="preserve">which questions </w:t>
      </w:r>
      <w:r>
        <w:rPr>
          <w:rFonts w:ascii="Times New Roman" w:hAnsi="Times New Roman"/>
          <w:i w:val="0"/>
          <w:color w:val="000000"/>
        </w:rPr>
        <w:t xml:space="preserve">and which questioning techniques </w:t>
      </w:r>
      <w:r w:rsidRPr="004F351D">
        <w:rPr>
          <w:rFonts w:ascii="Times New Roman" w:hAnsi="Times New Roman"/>
          <w:i w:val="0"/>
          <w:color w:val="000000"/>
        </w:rPr>
        <w:t xml:space="preserve">yielded the most </w:t>
      </w:r>
      <w:r>
        <w:rPr>
          <w:rFonts w:ascii="Times New Roman" w:hAnsi="Times New Roman"/>
          <w:i w:val="0"/>
          <w:color w:val="000000"/>
        </w:rPr>
        <w:t xml:space="preserve">valid and </w:t>
      </w:r>
      <w:r w:rsidRPr="004F351D">
        <w:rPr>
          <w:rFonts w:ascii="Times New Roman" w:hAnsi="Times New Roman"/>
          <w:i w:val="0"/>
          <w:color w:val="000000"/>
        </w:rPr>
        <w:t xml:space="preserve">detailed responses. </w:t>
      </w:r>
    </w:p>
    <w:p w:rsidRPr="004F351D" w:rsidR="002E3FB7" w:rsidP="002E3FB7" w:rsidRDefault="002E3FB7" w14:paraId="7C3460EC" w14:textId="77777777">
      <w:pPr>
        <w:pStyle w:val="Normal2"/>
        <w:numPr>
          <w:ilvl w:val="0"/>
          <w:numId w:val="24"/>
        </w:numPr>
        <w:tabs>
          <w:tab w:val="clear" w:pos="360"/>
        </w:tabs>
        <w:spacing w:before="0" w:beforeAutospacing="0" w:after="0" w:afterAutospacing="0" w:line="480" w:lineRule="auto"/>
        <w:ind w:left="720"/>
        <w:rPr>
          <w:rFonts w:ascii="Times New Roman" w:hAnsi="Times New Roman"/>
          <w:i w:val="0"/>
          <w:color w:val="000000"/>
        </w:rPr>
      </w:pPr>
      <w:bookmarkStart w:name="graphic03" w:id="0"/>
      <w:bookmarkEnd w:id="0"/>
      <w:r w:rsidRPr="004F351D">
        <w:rPr>
          <w:rStyle w:val="normalcharchar"/>
          <w:rFonts w:ascii="Times New Roman" w:hAnsi="Times New Roman"/>
          <w:i w:val="0"/>
          <w:color w:val="000000"/>
        </w:rPr>
        <w:t xml:space="preserve">Locate in the library the major </w:t>
      </w:r>
      <w:r w:rsidRPr="004B14B8">
        <w:rPr>
          <w:rStyle w:val="normalcharchar"/>
          <w:rFonts w:ascii="Times New Roman" w:hAnsi="Times New Roman"/>
          <w:iCs/>
          <w:color w:val="000000"/>
        </w:rPr>
        <w:t>indices</w:t>
      </w:r>
      <w:r w:rsidRPr="004F351D">
        <w:rPr>
          <w:rStyle w:val="normalcharchar"/>
          <w:rFonts w:ascii="Times New Roman" w:hAnsi="Times New Roman"/>
          <w:i w:val="0"/>
          <w:color w:val="000000"/>
        </w:rPr>
        <w:t xml:space="preserve"> releva</w:t>
      </w:r>
      <w:r w:rsidRPr="004F351D">
        <w:rPr>
          <w:rFonts w:ascii="Times New Roman" w:hAnsi="Times New Roman"/>
          <w:i w:val="0"/>
          <w:color w:val="000000"/>
        </w:rPr>
        <w:t>nt to research in music education.</w:t>
      </w:r>
    </w:p>
    <w:p w:rsidRPr="004F351D" w:rsidR="002E3FB7" w:rsidP="137E4E0B" w:rsidRDefault="002E3FB7" w14:paraId="00772CEF" w14:textId="77777777">
      <w:pPr>
        <w:pStyle w:val="Normal2"/>
        <w:numPr>
          <w:ilvl w:val="0"/>
          <w:numId w:val="24"/>
        </w:numPr>
        <w:tabs>
          <w:tab w:val="clear" w:pos="360"/>
        </w:tabs>
        <w:spacing w:before="0" w:beforeAutospacing="0" w:after="0" w:afterAutospacing="0" w:line="480" w:lineRule="auto"/>
        <w:ind w:left="720"/>
        <w:rPr>
          <w:rStyle w:val="normalcharchar"/>
          <w:rFonts w:ascii="Times New Roman" w:hAnsi="Times New Roman"/>
          <w:i w:val="0"/>
          <w:color w:val="000000"/>
        </w:rPr>
      </w:pPr>
      <w:r w:rsidRPr="137E4E0B">
        <w:rPr>
          <w:rStyle w:val="normalcharchar"/>
          <w:rFonts w:ascii="Times New Roman" w:hAnsi="Times New Roman"/>
          <w:i w:val="0"/>
          <w:color w:val="000000" w:themeColor="text1"/>
        </w:rPr>
        <w:t xml:space="preserve">Locate the various </w:t>
      </w:r>
      <w:commentRangeStart w:id="1"/>
      <w:r w:rsidRPr="137E4E0B">
        <w:rPr>
          <w:rStyle w:val="normalcharchar"/>
          <w:rFonts w:ascii="Times New Roman" w:hAnsi="Times New Roman"/>
          <w:i w:val="0"/>
          <w:color w:val="000000" w:themeColor="text1"/>
        </w:rPr>
        <w:t>Handbook(s) for Research in Music Education (i.e., Colwell, 1992; Colwell and Richardson, 2002; Colwell, 2006; and Colwell and Webster, 2011; Conway, 2014)</w:t>
      </w:r>
      <w:commentRangeEnd w:id="1"/>
      <w:r>
        <w:rPr>
          <w:rStyle w:val="CommentReference"/>
        </w:rPr>
        <w:commentReference w:id="1"/>
      </w:r>
      <w:r w:rsidRPr="137E4E0B">
        <w:rPr>
          <w:rStyle w:val="normalcharchar"/>
          <w:rFonts w:ascii="Times New Roman" w:hAnsi="Times New Roman"/>
          <w:i w:val="0"/>
          <w:color w:val="000000" w:themeColor="text1"/>
        </w:rPr>
        <w:t xml:space="preserve">. Briefly describe their similarities and differences. Compare them to at least one similar handbook in education or the social sciences. </w:t>
      </w:r>
    </w:p>
    <w:p w:rsidRPr="004F351D" w:rsidR="002E3FB7" w:rsidP="137E4E0B" w:rsidRDefault="002E3FB7" w14:paraId="77036F37" w14:textId="77777777">
      <w:pPr>
        <w:pStyle w:val="Normal2"/>
        <w:numPr>
          <w:ilvl w:val="0"/>
          <w:numId w:val="24"/>
        </w:numPr>
        <w:tabs>
          <w:tab w:val="clear" w:pos="360"/>
        </w:tabs>
        <w:spacing w:before="0" w:beforeAutospacing="0" w:after="0" w:afterAutospacing="0" w:line="480" w:lineRule="auto"/>
        <w:ind w:left="720"/>
        <w:rPr>
          <w:rFonts w:ascii="Times New Roman" w:hAnsi="Times New Roman"/>
          <w:i w:val="0"/>
          <w:color w:val="000000"/>
        </w:rPr>
      </w:pPr>
      <w:r w:rsidRPr="137E4E0B">
        <w:rPr>
          <w:rStyle w:val="normalcharchar"/>
          <w:rFonts w:ascii="Times New Roman" w:hAnsi="Times New Roman"/>
          <w:i w:val="0"/>
          <w:color w:val="000000" w:themeColor="text1"/>
        </w:rPr>
        <w:t xml:space="preserve">Locate some of the </w:t>
      </w:r>
      <w:commentRangeStart w:id="2"/>
      <w:r w:rsidRPr="137E4E0B">
        <w:rPr>
          <w:rStyle w:val="normalcharchar"/>
          <w:rFonts w:ascii="Times New Roman" w:hAnsi="Times New Roman"/>
          <w:i w:val="0"/>
          <w:color w:val="000000" w:themeColor="text1"/>
        </w:rPr>
        <w:t>research periodicals listed in Appendix D</w:t>
      </w:r>
      <w:commentRangeEnd w:id="2"/>
      <w:r>
        <w:rPr>
          <w:rStyle w:val="CommentReference"/>
        </w:rPr>
        <w:commentReference w:id="2"/>
      </w:r>
      <w:r w:rsidRPr="137E4E0B">
        <w:rPr>
          <w:rStyle w:val="normalcharchar"/>
          <w:rFonts w:ascii="Times New Roman" w:hAnsi="Times New Roman"/>
          <w:i w:val="0"/>
          <w:color w:val="000000" w:themeColor="text1"/>
        </w:rPr>
        <w:t xml:space="preserve"> and develop a list of sources that may be useful for your research interest</w:t>
      </w:r>
      <w:r w:rsidRPr="137E4E0B">
        <w:rPr>
          <w:rFonts w:ascii="Times New Roman" w:hAnsi="Times New Roman"/>
          <w:i w:val="0"/>
          <w:color w:val="000000" w:themeColor="text1"/>
        </w:rPr>
        <w:t>.</w:t>
      </w:r>
    </w:p>
    <w:p w:rsidRPr="004F351D" w:rsidR="002E3FB7" w:rsidP="002E3FB7" w:rsidRDefault="002E3FB7" w14:paraId="59CE7921" w14:textId="77777777">
      <w:pPr>
        <w:pStyle w:val="Normal2"/>
        <w:numPr>
          <w:ilvl w:val="0"/>
          <w:numId w:val="24"/>
        </w:numPr>
        <w:tabs>
          <w:tab w:val="clear" w:pos="360"/>
        </w:tabs>
        <w:spacing w:before="0" w:beforeAutospacing="0" w:after="0" w:afterAutospacing="0" w:line="480" w:lineRule="auto"/>
        <w:ind w:left="720"/>
        <w:rPr>
          <w:rFonts w:ascii="Times New Roman" w:hAnsi="Times New Roman"/>
          <w:i w:val="0"/>
          <w:color w:val="000000"/>
        </w:rPr>
      </w:pPr>
      <w:r w:rsidRPr="004F351D">
        <w:rPr>
          <w:rStyle w:val="normalcharchar"/>
          <w:rFonts w:ascii="Times New Roman" w:hAnsi="Times New Roman"/>
          <w:i w:val="0"/>
          <w:color w:val="000000"/>
        </w:rPr>
        <w:t>Read three articles from research journals and evaluate them according to the criteria described in this chapter</w:t>
      </w:r>
      <w:r w:rsidRPr="004F351D">
        <w:rPr>
          <w:rFonts w:ascii="Times New Roman" w:hAnsi="Times New Roman"/>
          <w:i w:val="0"/>
          <w:color w:val="000000"/>
        </w:rPr>
        <w:t>. </w:t>
      </w:r>
    </w:p>
    <w:p w:rsidRPr="004F351D" w:rsidR="002E3FB7" w:rsidP="002E3FB7" w:rsidRDefault="002E3FB7" w14:paraId="6109DECC" w14:textId="77777777">
      <w:pPr>
        <w:numPr>
          <w:ilvl w:val="0"/>
          <w:numId w:val="24"/>
        </w:numPr>
        <w:tabs>
          <w:tab w:val="clear" w:pos="360"/>
        </w:tabs>
        <w:spacing w:line="480" w:lineRule="auto"/>
        <w:ind w:left="720"/>
        <w:rPr>
          <w:rFonts w:ascii="Times New Roman" w:hAnsi="Times New Roman" w:cs="Times New Roman"/>
        </w:rPr>
      </w:pPr>
      <w:r w:rsidRPr="004F351D">
        <w:rPr>
          <w:rFonts w:ascii="Times New Roman" w:hAnsi="Times New Roman" w:cs="Times New Roman"/>
        </w:rPr>
        <w:t>Construct a literature map for your literature collection. Explain it to your colleagues.</w:t>
      </w:r>
    </w:p>
    <w:p w:rsidRPr="004B14B8" w:rsidR="002E3FB7" w:rsidP="002E3FB7" w:rsidRDefault="002E3FB7" w14:paraId="52B522F5" w14:textId="355F6A5E">
      <w:pPr>
        <w:numPr>
          <w:ilvl w:val="0"/>
          <w:numId w:val="24"/>
        </w:numPr>
        <w:tabs>
          <w:tab w:val="clear" w:pos="360"/>
        </w:tabs>
        <w:spacing w:line="480" w:lineRule="auto"/>
        <w:ind w:left="720"/>
        <w:rPr>
          <w:rFonts w:ascii="Times New Roman" w:hAnsi="Times New Roman" w:cs="Times New Roman"/>
        </w:rPr>
      </w:pPr>
      <w:r w:rsidRPr="137E4E0B">
        <w:rPr>
          <w:rStyle w:val="normalchar"/>
          <w:rFonts w:ascii="Times New Roman" w:hAnsi="Times New Roman"/>
          <w:color w:val="000000" w:themeColor="text1"/>
        </w:rPr>
        <w:lastRenderedPageBreak/>
        <w:t xml:space="preserve">Compare the purpose statements for three (3) of the sources you find in your preliminary search. Skim each selected text and determine the steps the author(s) took to fulfill the </w:t>
      </w:r>
      <w:r w:rsidRPr="137E4E0B" w:rsidR="7585E533">
        <w:rPr>
          <w:rStyle w:val="normalchar"/>
          <w:rFonts w:ascii="Times New Roman" w:hAnsi="Times New Roman"/>
          <w:color w:val="000000" w:themeColor="text1"/>
        </w:rPr>
        <w:t xml:space="preserve">stated </w:t>
      </w:r>
      <w:commentRangeStart w:id="3"/>
      <w:r w:rsidRPr="137E4E0B">
        <w:rPr>
          <w:rStyle w:val="normalchar"/>
          <w:rFonts w:ascii="Times New Roman" w:hAnsi="Times New Roman"/>
          <w:color w:val="000000" w:themeColor="text1"/>
        </w:rPr>
        <w:t>purpose(s)</w:t>
      </w:r>
      <w:commentRangeEnd w:id="3"/>
      <w:r>
        <w:rPr>
          <w:rStyle w:val="CommentReference"/>
        </w:rPr>
        <w:commentReference w:id="3"/>
      </w:r>
      <w:r w:rsidRPr="137E4E0B">
        <w:rPr>
          <w:rStyle w:val="normalchar"/>
          <w:rFonts w:ascii="Times New Roman" w:hAnsi="Times New Roman"/>
          <w:color w:val="000000" w:themeColor="text1"/>
        </w:rPr>
        <w:t xml:space="preserve">. Share </w:t>
      </w:r>
      <w:r w:rsidRPr="137E4E0B" w:rsidR="3E5DD37D">
        <w:rPr>
          <w:rStyle w:val="normalchar"/>
          <w:rFonts w:ascii="Times New Roman" w:hAnsi="Times New Roman"/>
          <w:color w:val="000000" w:themeColor="text1"/>
        </w:rPr>
        <w:t xml:space="preserve">your findings </w:t>
      </w:r>
      <w:r w:rsidRPr="137E4E0B">
        <w:rPr>
          <w:rStyle w:val="normalchar"/>
          <w:rFonts w:ascii="Times New Roman" w:hAnsi="Times New Roman"/>
          <w:color w:val="000000" w:themeColor="text1"/>
        </w:rPr>
        <w:t>with your colleagues.</w:t>
      </w:r>
    </w:p>
    <w:p w:rsidRPr="00EE365C" w:rsidR="00043BB2" w:rsidP="008B0AE4" w:rsidRDefault="00043BB2" w14:paraId="00A41B35" w14:textId="6B5A1624">
      <w:pPr>
        <w:rPr>
          <w:rFonts w:ascii="Times New Roman" w:hAnsi="Times New Roman" w:cs="Times New Roman"/>
        </w:rPr>
      </w:pPr>
    </w:p>
    <w:sectPr w:rsidRPr="00EE365C" w:rsidR="00043BB2" w:rsidSect="009F4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144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FC" w:author="Frierson, Carol" w:date="2021-11-01T12:02:00Z" w:id="1">
    <w:p w:rsidR="137E4E0B" w:rsidRDefault="137E4E0B" w14:paraId="4146248A" w14:textId="4A13DCAA">
      <w:pPr>
        <w:pStyle w:val="CommentText"/>
      </w:pPr>
      <w:r>
        <w:t>See supplemental online appendix</w:t>
      </w:r>
      <w:r>
        <w:rPr>
          <w:rStyle w:val="CommentReference"/>
        </w:rPr>
        <w:annotationRef/>
      </w:r>
    </w:p>
  </w:comment>
  <w:comment w:initials="FC" w:author="Frierson, Carol" w:date="2021-11-01T12:02:00Z" w:id="2">
    <w:p w:rsidR="137E4E0B" w:rsidRDefault="137E4E0B" w14:paraId="48635B8F" w14:textId="4BAE688A">
      <w:pPr>
        <w:pStyle w:val="CommentText"/>
      </w:pPr>
      <w:r>
        <w:t>Make sure this is correct.</w:t>
      </w:r>
      <w:r>
        <w:rPr>
          <w:rStyle w:val="CommentReference"/>
        </w:rPr>
        <w:annotationRef/>
      </w:r>
    </w:p>
  </w:comment>
  <w:comment w:initials="jm" w:author="jmw2252@tc.columbia.edu" w:date="2021-10-31T23:57:00Z" w:id="3">
    <w:p w:rsidR="137E4E0B" w:rsidRDefault="137E4E0B" w14:paraId="5006AA18" w14:textId="23DEE9A5">
      <w:pPr>
        <w:pStyle w:val="CommentText"/>
      </w:pPr>
      <w:r>
        <w:t>alternatively: determine the steps the author(s) took to fulfill the stated purpose(s).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46248A" w15:done="0"/>
  <w15:commentEx w15:paraId="48635B8F" w15:done="0"/>
  <w15:commentEx w15:paraId="5006AA1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128053" w16cex:dateUtc="2021-11-01T16:02:00Z"/>
  <w16cex:commentExtensible w16cex:durableId="468F336C" w16cex:dateUtc="2021-11-01T16:02:00Z"/>
  <w16cex:commentExtensible w16cex:durableId="21EBF870" w16cex:dateUtc="2021-11-01T0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46248A" w16cid:durableId="5E128053"/>
  <w16cid:commentId w16cid:paraId="48635B8F" w16cid:durableId="468F336C"/>
  <w16cid:commentId w16cid:paraId="5006AA18" w16cid:durableId="21EBF8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FB7" w:rsidRDefault="002E3FB7" w14:paraId="0E87FF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FB7" w:rsidRDefault="002E3FB7" w14:paraId="374C713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FB7" w:rsidRDefault="002E3FB7" w14:paraId="0D72CF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FB7" w:rsidRDefault="002E3FB7" w14:paraId="35F214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FB7" w:rsidRDefault="002E3FB7" w14:paraId="20FB1D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hint="default" w:cs="Times New Roman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hint="default" w:ascii="Times New Roman" w:hAnsi="Times New Roman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6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7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21"/>
  </w:num>
  <w:num w:numId="6">
    <w:abstractNumId w:val="4"/>
  </w:num>
  <w:num w:numId="7">
    <w:abstractNumId w:val="12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19"/>
  </w:num>
  <w:num w:numId="13">
    <w:abstractNumId w:val="7"/>
  </w:num>
  <w:num w:numId="14">
    <w:abstractNumId w:val="2"/>
  </w:num>
  <w:num w:numId="15">
    <w:abstractNumId w:val="9"/>
  </w:num>
  <w:num w:numId="16">
    <w:abstractNumId w:val="20"/>
  </w:num>
  <w:num w:numId="17">
    <w:abstractNumId w:val="11"/>
  </w:num>
  <w:num w:numId="18">
    <w:abstractNumId w:val="17"/>
  </w:num>
  <w:num w:numId="19">
    <w:abstractNumId w:val="13"/>
  </w:num>
  <w:num w:numId="20">
    <w:abstractNumId w:val="16"/>
  </w:num>
  <w:num w:numId="21">
    <w:abstractNumId w:val="22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ierson, Carol">
    <w15:presenceInfo w15:providerId="AD" w15:userId="S::friersoncampbellc@wpunj.edu::b7249745-8969-4e31-8cec-b33e8b14b943"/>
  </w15:person>
  <w15:person w15:author="jmw2252@tc.columbia.edu">
    <w15:presenceInfo w15:providerId="AD" w15:userId="S::urn:spo:guest#jmw2252@tc.columbia.edu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3FB7"/>
    <w:rsid w:val="002E54DB"/>
    <w:rsid w:val="002F5D2F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106B4"/>
    <w:rsid w:val="008943AB"/>
    <w:rsid w:val="008B0AE4"/>
    <w:rsid w:val="008F61A0"/>
    <w:rsid w:val="00924AD8"/>
    <w:rsid w:val="0094285D"/>
    <w:rsid w:val="00954D2A"/>
    <w:rsid w:val="0099509E"/>
    <w:rsid w:val="009B2232"/>
    <w:rsid w:val="009C0DB1"/>
    <w:rsid w:val="009F4AE7"/>
    <w:rsid w:val="00A05456"/>
    <w:rsid w:val="00A9631E"/>
    <w:rsid w:val="00B03A92"/>
    <w:rsid w:val="00B20C97"/>
    <w:rsid w:val="00B73957"/>
    <w:rsid w:val="00B92874"/>
    <w:rsid w:val="00B9544B"/>
    <w:rsid w:val="00CE1153"/>
    <w:rsid w:val="00D76488"/>
    <w:rsid w:val="00E002FB"/>
    <w:rsid w:val="00E01043"/>
    <w:rsid w:val="00E30D5B"/>
    <w:rsid w:val="00E910A3"/>
    <w:rsid w:val="00EE365C"/>
    <w:rsid w:val="00F726F9"/>
    <w:rsid w:val="00F876ED"/>
    <w:rsid w:val="00FA76EE"/>
    <w:rsid w:val="0F364769"/>
    <w:rsid w:val="137E4E0B"/>
    <w:rsid w:val="2E037B02"/>
    <w:rsid w:val="3DF251A2"/>
    <w:rsid w:val="3E5DD37D"/>
    <w:rsid w:val="6472A333"/>
    <w:rsid w:val="66527FCB"/>
    <w:rsid w:val="7585E533"/>
    <w:rsid w:val="778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hAnsi="Times New Roman" w:eastAsiaTheme="majorEastAsia" w:cstheme="majorBid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char" w:customStyle="1">
    <w:name w:val="hyperlink__char"/>
    <w:uiPriority w:val="99"/>
    <w:rsid w:val="00463FD3"/>
    <w:rPr>
      <w:rFonts w:cs="Times New Roman"/>
    </w:rPr>
  </w:style>
  <w:style w:type="character" w:styleId="apple-converted-space" w:customStyle="1">
    <w:name w:val="apple-converted-space"/>
    <w:rsid w:val="00463FD3"/>
    <w:rPr>
      <w:rFonts w:cs="Times New Roman"/>
    </w:rPr>
  </w:style>
  <w:style w:type="character" w:styleId="normalcharchar" w:customStyle="1">
    <w:name w:val="normal____char__char"/>
    <w:uiPriority w:val="99"/>
    <w:rsid w:val="003945EA"/>
    <w:rPr>
      <w:rFonts w:cs="Times New Roman"/>
    </w:rPr>
  </w:style>
  <w:style w:type="paragraph" w:styleId="ColorfulList-Accent11" w:customStyle="1">
    <w:name w:val="Colorful List - Accent 11"/>
    <w:basedOn w:val="Normal"/>
    <w:uiPriority w:val="99"/>
    <w:qFormat/>
    <w:rsid w:val="00B20C97"/>
    <w:pPr>
      <w:ind w:left="720"/>
    </w:pPr>
    <w:rPr>
      <w:rFonts w:ascii="Verdana" w:hAnsi="Verdana" w:eastAsia="Times New Roman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F726F9"/>
    <w:rPr>
      <w:rFonts w:ascii="Times New Roman" w:hAnsi="Times New Roman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rsid w:val="00EE365C"/>
    <w:rPr>
      <w:rFonts w:ascii="Times New Roman" w:hAnsi="Times New Roman" w:eastAsia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hAnsi="Times New Roman" w:eastAsia="Times New Roman" w:cs="Times New Roman"/>
      <w:iCs/>
      <w:color w:val="000000"/>
    </w:rPr>
  </w:style>
  <w:style w:type="paragraph" w:styleId="Normal2" w:customStyle="1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hAnsi="Verdana" w:eastAsia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5</revision>
  <lastPrinted>2021-10-23T16:53:00.0000000Z</lastPrinted>
  <dcterms:created xsi:type="dcterms:W3CDTF">2021-10-23T17:38:00.0000000Z</dcterms:created>
  <dcterms:modified xsi:type="dcterms:W3CDTF">2022-01-25T19:17:55.9936680Z</dcterms:modified>
</coreProperties>
</file>